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298A9DE6"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Pr="00010936">
        <w:rPr>
          <w:rFonts w:ascii="Arial" w:eastAsia="Times New Roman" w:hAnsi="Arial"/>
          <w:b/>
          <w:bCs/>
          <w:sz w:val="24"/>
          <w:szCs w:val="24"/>
          <w:lang w:val="en-GB" w:eastAsia="en-US"/>
        </w:rPr>
        <w:tab/>
      </w:r>
      <w:r w:rsidR="005839B2" w:rsidRPr="005839B2">
        <w:rPr>
          <w:rFonts w:ascii="Arial" w:eastAsia="Times New Roman" w:hAnsi="Arial"/>
          <w:b/>
          <w:bCs/>
          <w:i/>
          <w:sz w:val="24"/>
          <w:szCs w:val="24"/>
          <w:lang w:val="en-GB" w:eastAsia="en-US"/>
        </w:rPr>
        <w:t>R2-2500302</w:t>
      </w:r>
    </w:p>
    <w:p w14:paraId="7FD36BBA" w14:textId="6F0BA899" w:rsidR="0083240D" w:rsidRPr="00557614" w:rsidRDefault="00530D98"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Athens</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Greece</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Feb</w:t>
      </w:r>
      <w:r w:rsidR="00D54E8F" w:rsidRPr="00D54E8F">
        <w:rPr>
          <w:rFonts w:ascii="Arial" w:eastAsia="Times New Roman" w:hAnsi="Arial" w:cs="Arial"/>
          <w:b/>
          <w:sz w:val="24"/>
          <w:szCs w:val="24"/>
          <w:lang w:val="en-GB" w:eastAsia="en-US"/>
        </w:rPr>
        <w:t xml:space="preserve"> 1</w:t>
      </w:r>
      <w:r>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7133D0">
        <w:rPr>
          <w:rFonts w:ascii="Arial" w:eastAsia="Times New Roman" w:hAnsi="Arial" w:cs="Arial"/>
          <w:b/>
          <w:sz w:val="24"/>
          <w:szCs w:val="24"/>
          <w:lang w:val="en-GB" w:eastAsia="en-US"/>
        </w:rPr>
        <w:t>2</w:t>
      </w:r>
      <w:r>
        <w:rPr>
          <w:rFonts w:ascii="Arial" w:eastAsia="Times New Roman" w:hAnsi="Arial" w:cs="Arial"/>
          <w:b/>
          <w:sz w:val="24"/>
          <w:szCs w:val="24"/>
          <w:lang w:val="en-GB" w:eastAsia="en-US"/>
        </w:rPr>
        <w:t>1</w:t>
      </w:r>
      <w:r w:rsidR="006E0DEA">
        <w:rPr>
          <w:rFonts w:ascii="Arial" w:eastAsia="Times New Roman" w:hAnsi="Arial" w:cs="Arial"/>
          <w:b/>
          <w:sz w:val="24"/>
          <w:szCs w:val="24"/>
          <w:vertAlign w:val="superscript"/>
          <w:lang w:val="en-GB" w:eastAsia="en-US"/>
        </w:rPr>
        <w:t>st</w:t>
      </w:r>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026E806F"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435AD4">
        <w:rPr>
          <w:rFonts w:ascii="Arial" w:eastAsia="MS Mincho" w:hAnsi="Arial" w:cs="Arial"/>
          <w:b/>
          <w:bCs/>
          <w:sz w:val="24"/>
          <w:lang w:val="en-GB" w:eastAsia="en-US"/>
        </w:rPr>
        <w:t>1</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248E9AAF"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35AD4" w:rsidRPr="00435AD4">
        <w:rPr>
          <w:rFonts w:ascii="Arial" w:eastAsia="Times New Roman" w:hAnsi="Arial" w:cs="Arial"/>
          <w:b/>
          <w:bCs/>
          <w:sz w:val="24"/>
          <w:lang w:val="en-GB" w:eastAsia="en-US"/>
        </w:rPr>
        <w:t>Discussion on SA2 LS on LP-WUS subgrouping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300A0000" w:rsidR="0083240D" w:rsidRPr="003B0FB8" w:rsidRDefault="00435AD4" w:rsidP="003B0FB8">
      <w:pPr>
        <w:spacing w:line="240" w:lineRule="auto"/>
        <w:rPr>
          <w:rFonts w:eastAsiaTheme="minorEastAsia"/>
        </w:rPr>
      </w:pPr>
      <w:r w:rsidRPr="003B0FB8">
        <w:rPr>
          <w:rFonts w:eastAsiaTheme="minorEastAsia"/>
        </w:rPr>
        <w:t xml:space="preserve">SA2 sent </w:t>
      </w:r>
      <w:r w:rsidR="000A2CAD" w:rsidRPr="003B0FB8">
        <w:rPr>
          <w:rFonts w:eastAsiaTheme="minorEastAsia"/>
        </w:rPr>
        <w:t>an</w:t>
      </w:r>
      <w:r w:rsidRPr="003B0FB8">
        <w:rPr>
          <w:rFonts w:eastAsiaTheme="minorEastAsia"/>
        </w:rPr>
        <w:t xml:space="preserve"> LS to RAN2 on LP-WUS subgrouping</w:t>
      </w:r>
      <w:r w:rsidR="00A4455D">
        <w:rPr>
          <w:rFonts w:eastAsiaTheme="minorEastAsia"/>
        </w:rPr>
        <w:t xml:space="preserve"> with</w:t>
      </w:r>
      <w:r w:rsidR="00A4455D" w:rsidRPr="003B0FB8">
        <w:rPr>
          <w:rFonts w:eastAsiaTheme="minorEastAsia"/>
        </w:rPr>
        <w:t xml:space="preserve"> </w:t>
      </w:r>
      <w:r w:rsidRPr="003B0FB8">
        <w:rPr>
          <w:rFonts w:eastAsiaTheme="minorEastAsia"/>
        </w:rPr>
        <w:t xml:space="preserve">the following </w:t>
      </w:r>
      <w:r w:rsidR="00760856" w:rsidRPr="003B0FB8">
        <w:rPr>
          <w:rFonts w:eastAsiaTheme="minorEastAsia"/>
        </w:rPr>
        <w:t xml:space="preserve">two </w:t>
      </w:r>
      <w:r w:rsidRPr="003B0FB8">
        <w:rPr>
          <w:rFonts w:eastAsiaTheme="minorEastAsia"/>
        </w:rPr>
        <w:t>questions</w:t>
      </w:r>
      <w:r w:rsidR="00A4455D">
        <w:rPr>
          <w:rFonts w:eastAsiaTheme="minorEastAsia"/>
        </w:rPr>
        <w:t xml:space="preserve"> and requested feedback from</w:t>
      </w:r>
      <w:r w:rsidRPr="003B0FB8">
        <w:rPr>
          <w:rFonts w:eastAsiaTheme="minorEastAsia"/>
        </w:rPr>
        <w:t xml:space="preserve"> RAN2</w:t>
      </w:r>
      <w:r w:rsidR="00240067" w:rsidRPr="003B0FB8">
        <w:rPr>
          <w:rFonts w:eastAsiaTheme="minorEastAsia"/>
        </w:rPr>
        <w:t xml:space="preserve"> </w:t>
      </w:r>
      <w:r w:rsidR="00493A6C" w:rsidRPr="003B0FB8">
        <w:rPr>
          <w:rFonts w:eastAsiaTheme="minorEastAsia"/>
        </w:rPr>
        <w:t>[1]</w:t>
      </w:r>
      <w:r w:rsidR="00EE511B" w:rsidRPr="003B0FB8">
        <w:rPr>
          <w:rFonts w:eastAsiaTheme="minorEastAsia"/>
        </w:rPr>
        <w:t>.</w:t>
      </w:r>
    </w:p>
    <w:tbl>
      <w:tblPr>
        <w:tblStyle w:val="af1"/>
        <w:tblW w:w="0" w:type="auto"/>
        <w:tblLook w:val="04A0" w:firstRow="1" w:lastRow="0" w:firstColumn="1" w:lastColumn="0" w:noHBand="0" w:noVBand="1"/>
      </w:tblPr>
      <w:tblGrid>
        <w:gridCol w:w="9629"/>
      </w:tblGrid>
      <w:tr w:rsidR="00435AD4" w14:paraId="4C6DFA7B" w14:textId="77777777" w:rsidTr="00435AD4">
        <w:tc>
          <w:tcPr>
            <w:tcW w:w="9629" w:type="dxa"/>
          </w:tcPr>
          <w:p w14:paraId="4AB819B4" w14:textId="77777777" w:rsidR="00435AD4" w:rsidRPr="00827C55" w:rsidRDefault="00435AD4" w:rsidP="00435AD4">
            <w:pPr>
              <w:spacing w:after="0"/>
            </w:pPr>
            <w:r w:rsidRPr="00827C55">
              <w:t>Additionally, SA2 discussed the following aspects:</w:t>
            </w:r>
          </w:p>
          <w:p w14:paraId="13BEEEFA" w14:textId="77777777" w:rsidR="00435AD4" w:rsidRPr="00827C55" w:rsidRDefault="00435AD4" w:rsidP="00435AD4">
            <w:pPr>
              <w:pStyle w:val="B1"/>
              <w:spacing w:after="0"/>
            </w:pPr>
            <w:r w:rsidRPr="00827C55">
              <w:t xml:space="preserve">1) </w:t>
            </w:r>
            <w:r w:rsidRPr="00827C55">
              <w:tab/>
              <w:t>SA2 noted that the name “LP-WUS” can be mis-understood, as SA2 understands that the Wake Up Signal is transmitted with high power to enable a large coverage area, and low power refers to a low power wake up receiver used in the mobile.</w:t>
            </w:r>
          </w:p>
          <w:p w14:paraId="1EE2A578" w14:textId="77777777" w:rsidR="00435AD4" w:rsidRPr="00827C55" w:rsidRDefault="00435AD4" w:rsidP="00435AD4">
            <w:pPr>
              <w:pStyle w:val="B1"/>
              <w:spacing w:after="0"/>
            </w:pPr>
            <w:r w:rsidRPr="00827C55">
              <w:tab/>
              <w:t>SA2 invites feedback on appropriate terminology and naming of the “LP-WUS” feature. SA2 will then align the terminology and name, based on the feedback.</w:t>
            </w:r>
          </w:p>
          <w:p w14:paraId="77F2AC5B" w14:textId="77777777" w:rsidR="00435AD4" w:rsidRPr="00827C55" w:rsidRDefault="00435AD4" w:rsidP="00435AD4">
            <w:pPr>
              <w:pStyle w:val="B1"/>
              <w:spacing w:after="0"/>
              <w:rPr>
                <w:noProof/>
              </w:rPr>
            </w:pPr>
            <w:r w:rsidRPr="00827C55">
              <w:rPr>
                <w:noProof/>
              </w:rPr>
              <w:t xml:space="preserve"> </w:t>
            </w:r>
          </w:p>
          <w:p w14:paraId="33CB0F01" w14:textId="77777777" w:rsidR="00435AD4" w:rsidRPr="00827C55" w:rsidRDefault="00435AD4" w:rsidP="00435AD4">
            <w:pPr>
              <w:pStyle w:val="B1"/>
              <w:spacing w:after="0"/>
              <w:rPr>
                <w:noProof/>
              </w:rPr>
            </w:pPr>
            <w:r w:rsidRPr="00827C55">
              <w:rPr>
                <w:noProof/>
              </w:rPr>
              <w:t>2)</w:t>
            </w:r>
            <w:r w:rsidRPr="00827C55">
              <w:rPr>
                <w:noProof/>
              </w:rPr>
              <w:tab/>
              <w:t xml:space="preserve">Initial Registration may be performed on a pre-Rel 19 gNB (or a later gNB that does not support LP-WUS) that analyses the UE’s UE Radio Access Capabilities to create the </w:t>
            </w:r>
            <w:r w:rsidRPr="00827C55">
              <w:t xml:space="preserve">UE Radio Capability for Paging Information and send it </w:t>
            </w:r>
            <w:r w:rsidRPr="00827C55">
              <w:rPr>
                <w:noProof/>
              </w:rPr>
              <w:t>to the AMF, see clause 5.4.4</w:t>
            </w:r>
            <w:r>
              <w:rPr>
                <w:noProof/>
              </w:rPr>
              <w:t>.</w:t>
            </w:r>
            <w:r w:rsidRPr="00827C55">
              <w:rPr>
                <w:noProof/>
              </w:rPr>
              <w:t xml:space="preserve">3 of TS23.501. It will be important that LP-WUS related aspects of </w:t>
            </w:r>
            <w:r w:rsidRPr="00827C55">
              <w:t xml:space="preserve">UE Radio Capability for Paging Information </w:t>
            </w:r>
            <w:r w:rsidRPr="00827C55">
              <w:rPr>
                <w:noProof/>
              </w:rPr>
              <w:t>are not lost when Initial Registration is performed on a pre-Rel-19 gNB. If the LP-WUS aspects are lost, then there can be paging problems, when for example, paging is performed by a gNB that supports LP-WUS.</w:t>
            </w:r>
          </w:p>
          <w:p w14:paraId="100B5B3A" w14:textId="77777777" w:rsidR="00435AD4" w:rsidRPr="00827C55" w:rsidRDefault="00435AD4" w:rsidP="00435AD4">
            <w:pPr>
              <w:pStyle w:val="B1"/>
              <w:spacing w:after="0"/>
              <w:rPr>
                <w:noProof/>
              </w:rPr>
            </w:pPr>
            <w:r w:rsidRPr="00827C55">
              <w:rPr>
                <w:noProof/>
              </w:rPr>
              <w:tab/>
              <w:t>SA2 invites RAN2 and RAN3 to investigate this and provides solution if any issue is identified.</w:t>
            </w:r>
          </w:p>
          <w:p w14:paraId="1744FB6B" w14:textId="763170F6" w:rsidR="00435AD4" w:rsidRPr="00435AD4" w:rsidRDefault="00435AD4" w:rsidP="00435AD4">
            <w:pPr>
              <w:pStyle w:val="B1"/>
              <w:spacing w:after="0"/>
              <w:ind w:firstLine="0"/>
            </w:pPr>
            <w:r w:rsidRPr="00827C55">
              <w:t xml:space="preserve">SA2 was not sure whether this issue also impacts </w:t>
            </w:r>
            <w:proofErr w:type="spellStart"/>
            <w:r w:rsidRPr="00827C55">
              <w:t>RedCap</w:t>
            </w:r>
            <w:proofErr w:type="spellEnd"/>
            <w:r w:rsidRPr="00827C55">
              <w:t xml:space="preserve">, </w:t>
            </w:r>
            <w:proofErr w:type="spellStart"/>
            <w:r w:rsidRPr="00827C55">
              <w:t>eRedCap</w:t>
            </w:r>
            <w:proofErr w:type="spellEnd"/>
            <w:r w:rsidRPr="00827C55">
              <w:t xml:space="preserve"> and other features that are signalled within the UE Radio Capability for Paging Information. SA2 invites RAN2 and RAN3 to investigate this.</w:t>
            </w:r>
          </w:p>
        </w:tc>
      </w:tr>
    </w:tbl>
    <w:p w14:paraId="4C34AEBC" w14:textId="2E882C8B" w:rsidR="0083240D" w:rsidRPr="003B0FB8" w:rsidRDefault="0083240D" w:rsidP="003B0FB8">
      <w:pPr>
        <w:spacing w:before="240" w:line="240" w:lineRule="auto"/>
        <w:rPr>
          <w:rFonts w:eastAsiaTheme="minorEastAsia"/>
        </w:rPr>
      </w:pPr>
      <w:r w:rsidRPr="003B0FB8">
        <w:rPr>
          <w:rFonts w:eastAsiaTheme="minorEastAsia"/>
        </w:rPr>
        <w:t xml:space="preserve">In this contribution, we discuss </w:t>
      </w:r>
      <w:r w:rsidR="001C1618" w:rsidRPr="003B0FB8">
        <w:rPr>
          <w:rFonts w:eastAsiaTheme="minorEastAsia"/>
        </w:rPr>
        <w:t xml:space="preserve">the </w:t>
      </w:r>
      <w:r w:rsidR="00760856" w:rsidRPr="003B0FB8">
        <w:rPr>
          <w:rFonts w:eastAsiaTheme="minorEastAsia"/>
        </w:rPr>
        <w:t xml:space="preserve">two </w:t>
      </w:r>
      <w:r w:rsidR="001C1618" w:rsidRPr="003B0FB8">
        <w:rPr>
          <w:rFonts w:eastAsiaTheme="minorEastAsia"/>
        </w:rPr>
        <w:t xml:space="preserve">questions and </w:t>
      </w:r>
      <w:r w:rsidR="0087322D">
        <w:rPr>
          <w:rFonts w:eastAsiaTheme="minorEastAsia"/>
        </w:rPr>
        <w:t>provide</w:t>
      </w:r>
      <w:r w:rsidR="0087322D" w:rsidRPr="003B0FB8">
        <w:rPr>
          <w:rFonts w:eastAsiaTheme="minorEastAsia"/>
        </w:rPr>
        <w:t xml:space="preserve"> </w:t>
      </w:r>
      <w:r w:rsidR="001C1618" w:rsidRPr="003B0FB8">
        <w:rPr>
          <w:rFonts w:eastAsiaTheme="minorEastAsia"/>
        </w:rPr>
        <w:t>the draft reply LS</w:t>
      </w:r>
      <w:r w:rsidRPr="003B0FB8">
        <w:rPr>
          <w:rFonts w:eastAsiaTheme="minorEastAsia"/>
        </w:rPr>
        <w:t>.</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4CC4FC0D" w:rsidR="00AE745D" w:rsidRDefault="00760856" w:rsidP="008479D3">
      <w:pPr>
        <w:pStyle w:val="2"/>
        <w:numPr>
          <w:ilvl w:val="1"/>
          <w:numId w:val="2"/>
        </w:numPr>
      </w:pPr>
      <w:r w:rsidRPr="00827C55">
        <w:t>“LP-WUS”</w:t>
      </w:r>
      <w:r>
        <w:t xml:space="preserve"> </w:t>
      </w:r>
      <w:r w:rsidRPr="00760856">
        <w:t>terminology</w:t>
      </w:r>
    </w:p>
    <w:p w14:paraId="56EED4A9" w14:textId="76A15181" w:rsidR="00AE745D" w:rsidRDefault="00E11D9B" w:rsidP="00760856">
      <w:pPr>
        <w:spacing w:line="240" w:lineRule="auto"/>
      </w:pPr>
      <w:r w:rsidRPr="00E11D9B">
        <w:rPr>
          <w:rFonts w:eastAsiaTheme="minorEastAsia"/>
        </w:rPr>
        <w:t>Low Power-Wake Up Signal</w:t>
      </w:r>
      <w:r>
        <w:rPr>
          <w:rFonts w:eastAsiaTheme="minorEastAsia"/>
        </w:rPr>
        <w:t xml:space="preserve"> (LP-WUS) is a wake-up signal </w:t>
      </w:r>
      <w:r w:rsidR="00355FB0">
        <w:rPr>
          <w:rFonts w:eastAsiaTheme="minorEastAsia"/>
        </w:rPr>
        <w:t xml:space="preserve">received with low power consumption </w:t>
      </w:r>
      <w:r w:rsidR="009A6C9B">
        <w:rPr>
          <w:rFonts w:eastAsiaTheme="minorEastAsia"/>
        </w:rPr>
        <w:t xml:space="preserve">and a </w:t>
      </w:r>
      <w:r w:rsidR="009A6C9B" w:rsidRPr="00E11D9B">
        <w:rPr>
          <w:rFonts w:eastAsiaTheme="minorEastAsia"/>
        </w:rPr>
        <w:t>Low Power-Wake Up Receiver</w:t>
      </w:r>
      <w:r w:rsidR="009A6C9B">
        <w:rPr>
          <w:rFonts w:eastAsiaTheme="minorEastAsia"/>
        </w:rPr>
        <w:t xml:space="preserve"> (LP-WUR) is introduced in the mobile to receive the LP-WUS</w:t>
      </w:r>
      <w:r>
        <w:rPr>
          <w:rFonts w:eastAsiaTheme="minorEastAsia"/>
        </w:rPr>
        <w:t>.</w:t>
      </w:r>
      <w:r w:rsidR="002F42E7">
        <w:rPr>
          <w:rFonts w:eastAsiaTheme="minorEastAsia"/>
        </w:rPr>
        <w:t xml:space="preserve"> </w:t>
      </w:r>
      <w:r w:rsidR="009A6C9B">
        <w:rPr>
          <w:rFonts w:eastAsiaTheme="minorEastAsia"/>
        </w:rPr>
        <w:t xml:space="preserve">As SA2 mentioned, “low power” in LP-WUS does not reflect the transmitted power by the network. However, </w:t>
      </w:r>
      <w:r w:rsidR="000550AB">
        <w:rPr>
          <w:rFonts w:eastAsiaTheme="minorEastAsia"/>
        </w:rPr>
        <w:t xml:space="preserve">it’s not necessary that </w:t>
      </w:r>
      <w:r w:rsidR="00A471A3">
        <w:rPr>
          <w:rFonts w:eastAsiaTheme="minorEastAsia"/>
        </w:rPr>
        <w:t xml:space="preserve">LP-WUS is transmitted with high power. Higher power (e.g., power boosting) is just one possible way to </w:t>
      </w:r>
      <w:r w:rsidR="00A471A3">
        <w:rPr>
          <w:rFonts w:eastAsiaTheme="minorEastAsia"/>
        </w:rPr>
        <w:lastRenderedPageBreak/>
        <w:t>ensure the coverage performance</w:t>
      </w:r>
      <w:r w:rsidR="000550AB">
        <w:rPr>
          <w:rFonts w:eastAsiaTheme="minorEastAsia"/>
        </w:rPr>
        <w:t>.</w:t>
      </w:r>
      <w:r w:rsidR="00A471A3">
        <w:rPr>
          <w:rFonts w:eastAsiaTheme="minorEastAsia"/>
        </w:rPr>
        <w:t xml:space="preserve"> </w:t>
      </w:r>
      <w:r w:rsidR="000550AB">
        <w:rPr>
          <w:rFonts w:eastAsiaTheme="minorEastAsia"/>
        </w:rPr>
        <w:t xml:space="preserve">There </w:t>
      </w:r>
      <w:r w:rsidR="00A471A3">
        <w:rPr>
          <w:rFonts w:eastAsiaTheme="minorEastAsia"/>
        </w:rPr>
        <w:t xml:space="preserve">are also other ways to improve </w:t>
      </w:r>
      <w:r w:rsidR="000550AB">
        <w:rPr>
          <w:rFonts w:eastAsiaTheme="minorEastAsia"/>
        </w:rPr>
        <w:t xml:space="preserve">the </w:t>
      </w:r>
      <w:r w:rsidR="00A471A3">
        <w:rPr>
          <w:rFonts w:eastAsiaTheme="minorEastAsia"/>
        </w:rPr>
        <w:t xml:space="preserve">coverage performance </w:t>
      </w:r>
      <w:r w:rsidR="00A83FE4">
        <w:rPr>
          <w:rFonts w:eastAsiaTheme="minorEastAsia"/>
        </w:rPr>
        <w:t>as agreed in RAN1</w:t>
      </w:r>
      <w:r w:rsidR="00355FB0">
        <w:rPr>
          <w:rFonts w:eastAsiaTheme="minorEastAsia"/>
        </w:rPr>
        <w:t>#113</w:t>
      </w:r>
      <w:r w:rsidR="00A83FE4">
        <w:rPr>
          <w:rFonts w:eastAsiaTheme="minorEastAsia"/>
        </w:rPr>
        <w:t>:</w:t>
      </w:r>
    </w:p>
    <w:tbl>
      <w:tblPr>
        <w:tblStyle w:val="af1"/>
        <w:tblW w:w="0" w:type="auto"/>
        <w:tblLook w:val="04A0" w:firstRow="1" w:lastRow="0" w:firstColumn="1" w:lastColumn="0" w:noHBand="0" w:noVBand="1"/>
      </w:tblPr>
      <w:tblGrid>
        <w:gridCol w:w="9629"/>
      </w:tblGrid>
      <w:tr w:rsidR="00A471A3" w14:paraId="0A673F4D" w14:textId="77777777" w:rsidTr="00A471A3">
        <w:tc>
          <w:tcPr>
            <w:tcW w:w="9629" w:type="dxa"/>
          </w:tcPr>
          <w:p w14:paraId="6D5E0DDA" w14:textId="25C0AAB1" w:rsidR="00A471A3" w:rsidRPr="00A471A3" w:rsidRDefault="00A83FE4" w:rsidP="00A471A3">
            <w:pPr>
              <w:overflowPunct/>
              <w:autoSpaceDE/>
              <w:autoSpaceDN/>
              <w:adjustRightInd/>
              <w:spacing w:after="0" w:line="240" w:lineRule="auto"/>
              <w:jc w:val="left"/>
              <w:textAlignment w:val="auto"/>
              <w:rPr>
                <w:rFonts w:eastAsia="Batang"/>
                <w:szCs w:val="32"/>
                <w:highlight w:val="green"/>
                <w:lang w:val="en-GB" w:eastAsia="ko-KR"/>
              </w:rPr>
            </w:pPr>
            <w:r>
              <w:rPr>
                <w:rFonts w:eastAsia="Batang"/>
                <w:b/>
                <w:iCs/>
                <w:szCs w:val="32"/>
                <w:highlight w:val="green"/>
                <w:lang w:eastAsia="en-US"/>
              </w:rPr>
              <w:t>RAN1</w:t>
            </w:r>
            <w:r w:rsidR="00355FB0">
              <w:rPr>
                <w:rFonts w:eastAsia="Batang"/>
                <w:b/>
                <w:iCs/>
                <w:szCs w:val="32"/>
                <w:highlight w:val="green"/>
                <w:lang w:eastAsia="en-US"/>
              </w:rPr>
              <w:t>#113</w:t>
            </w:r>
            <w:r>
              <w:rPr>
                <w:rFonts w:eastAsia="Batang"/>
                <w:b/>
                <w:iCs/>
                <w:szCs w:val="32"/>
                <w:highlight w:val="green"/>
                <w:lang w:eastAsia="en-US"/>
              </w:rPr>
              <w:t xml:space="preserve"> </w:t>
            </w:r>
            <w:r w:rsidR="00A471A3" w:rsidRPr="00A471A3">
              <w:rPr>
                <w:rFonts w:eastAsia="Batang"/>
                <w:b/>
                <w:iCs/>
                <w:szCs w:val="32"/>
                <w:highlight w:val="green"/>
                <w:lang w:val="en-GB" w:eastAsia="en-US"/>
              </w:rPr>
              <w:t>Agreement</w:t>
            </w:r>
          </w:p>
          <w:p w14:paraId="4C466153" w14:textId="77777777" w:rsidR="00A471A3" w:rsidRPr="00A471A3" w:rsidRDefault="00A471A3" w:rsidP="00A471A3">
            <w:pPr>
              <w:numPr>
                <w:ilvl w:val="0"/>
                <w:numId w:val="22"/>
              </w:numPr>
              <w:wordWrap w:val="0"/>
              <w:overflowPunct/>
              <w:autoSpaceDE/>
              <w:autoSpaceDN/>
              <w:adjustRightInd/>
              <w:spacing w:after="0" w:line="240" w:lineRule="auto"/>
              <w:jc w:val="left"/>
              <w:textAlignment w:val="auto"/>
              <w:rPr>
                <w:rFonts w:eastAsia="Batang"/>
                <w:szCs w:val="32"/>
                <w:lang w:val="en-GB" w:eastAsia="en-US"/>
              </w:rPr>
            </w:pPr>
            <w:r w:rsidRPr="00A471A3">
              <w:rPr>
                <w:rFonts w:eastAsia="Batang"/>
                <w:szCs w:val="32"/>
                <w:lang w:eastAsia="en-US"/>
              </w:rPr>
              <w:t>Study the following techniques/mechanisms to enhance coverage performance of LP-WUS</w:t>
            </w:r>
          </w:p>
          <w:p w14:paraId="4310942E"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 xml:space="preserve">low complex channel coding </w:t>
            </w:r>
          </w:p>
          <w:p w14:paraId="6E11792E"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FEC</w:t>
            </w:r>
          </w:p>
          <w:p w14:paraId="2F62DD10"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spreading code in time domain</w:t>
            </w:r>
          </w:p>
          <w:p w14:paraId="7EC77252"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szCs w:val="32"/>
                <w:lang w:val="en-GB" w:eastAsia="x-none"/>
              </w:rPr>
              <w:t xml:space="preserve">time domain repetition </w:t>
            </w:r>
          </w:p>
          <w:p w14:paraId="4479A6E1"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color w:val="FF0000"/>
                <w:szCs w:val="32"/>
                <w:lang w:eastAsia="x-none"/>
              </w:rPr>
              <w:t>with combining before or after ED</w:t>
            </w:r>
          </w:p>
          <w:p w14:paraId="0A03DF95"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color w:val="FF0000"/>
                <w:szCs w:val="32"/>
                <w:lang w:eastAsia="x-none"/>
              </w:rPr>
              <w:t>time-domain interleaving</w:t>
            </w:r>
          </w:p>
          <w:p w14:paraId="51A50270" w14:textId="77777777" w:rsidR="00A471A3" w:rsidRPr="00A471A3" w:rsidRDefault="00A471A3" w:rsidP="00A471A3">
            <w:pPr>
              <w:numPr>
                <w:ilvl w:val="2"/>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szCs w:val="32"/>
                <w:lang w:eastAsia="x-none"/>
              </w:rPr>
              <w:t xml:space="preserve">Note: Also Manchester coding can be considered as channel code     </w:t>
            </w:r>
          </w:p>
          <w:p w14:paraId="425B5C14"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eastAsia="x-none"/>
              </w:rPr>
              <w:t>non-contiguous transmission in the frequency domain</w:t>
            </w:r>
          </w:p>
          <w:p w14:paraId="45E8397E"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 xml:space="preserve">frequency domain </w:t>
            </w:r>
            <w:r w:rsidRPr="00A471A3">
              <w:rPr>
                <w:rFonts w:eastAsia="Batang"/>
                <w:szCs w:val="32"/>
                <w:lang w:eastAsia="x-none"/>
              </w:rPr>
              <w:t xml:space="preserve">repetition </w:t>
            </w:r>
          </w:p>
          <w:p w14:paraId="78F26286"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frequency-hopping</w:t>
            </w:r>
          </w:p>
          <w:p w14:paraId="05BAA106"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val="en-GB" w:eastAsia="x-none"/>
              </w:rPr>
            </w:pPr>
            <w:r w:rsidRPr="00A471A3">
              <w:rPr>
                <w:rFonts w:eastAsia="Batang"/>
                <w:szCs w:val="32"/>
                <w:lang w:val="en-GB" w:eastAsia="x-none"/>
              </w:rPr>
              <w:t>power-boosting</w:t>
            </w:r>
          </w:p>
          <w:p w14:paraId="63C01DD9" w14:textId="77777777"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szCs w:val="32"/>
                <w:lang w:eastAsia="x-none"/>
              </w:rPr>
              <w:t>transmit diversity</w:t>
            </w:r>
          </w:p>
          <w:p w14:paraId="70DDDCA9" w14:textId="4AACD46C" w:rsidR="00A471A3" w:rsidRPr="00A471A3" w:rsidRDefault="00A471A3" w:rsidP="00A471A3">
            <w:pPr>
              <w:numPr>
                <w:ilvl w:val="1"/>
                <w:numId w:val="22"/>
              </w:numPr>
              <w:wordWrap w:val="0"/>
              <w:overflowPunct/>
              <w:autoSpaceDE/>
              <w:autoSpaceDN/>
              <w:adjustRightInd/>
              <w:spacing w:after="0" w:line="240" w:lineRule="auto"/>
              <w:jc w:val="left"/>
              <w:textAlignment w:val="auto"/>
              <w:rPr>
                <w:rFonts w:eastAsia="Batang"/>
                <w:szCs w:val="32"/>
                <w:lang w:eastAsia="x-none"/>
              </w:rPr>
            </w:pPr>
            <w:r w:rsidRPr="00A471A3">
              <w:rPr>
                <w:rFonts w:eastAsia="Batang"/>
                <w:szCs w:val="32"/>
                <w:lang w:eastAsia="x-none"/>
              </w:rPr>
              <w:t>study whether any above techniques could be transparent to UE.</w:t>
            </w:r>
          </w:p>
        </w:tc>
      </w:tr>
    </w:tbl>
    <w:p w14:paraId="723EADC0" w14:textId="0F1CC223" w:rsidR="00A471A3" w:rsidRPr="003B0FB8" w:rsidRDefault="00A471A3" w:rsidP="003B0FB8">
      <w:pPr>
        <w:spacing w:before="240" w:line="240" w:lineRule="auto"/>
      </w:pPr>
      <w:r>
        <w:t>Therefore, from RAN2 perspective, there is no ambiguity caused by “LP-WUS”</w:t>
      </w:r>
      <w:r w:rsidR="003B0FB8">
        <w:t>, it is</w:t>
      </w:r>
      <w:r>
        <w:t xml:space="preserve"> suggest</w:t>
      </w:r>
      <w:r w:rsidR="003B0FB8">
        <w:t>ed</w:t>
      </w:r>
      <w:r>
        <w:t xml:space="preserve"> to </w:t>
      </w:r>
      <w:r w:rsidR="0095596D">
        <w:t xml:space="preserve">continue </w:t>
      </w:r>
      <w:r>
        <w:t>us</w:t>
      </w:r>
      <w:r w:rsidR="0095596D">
        <w:t>ing</w:t>
      </w:r>
      <w:r>
        <w:t xml:space="preserve"> “</w:t>
      </w:r>
      <w:r w:rsidRPr="00A471A3">
        <w:t>LP-WUS”</w:t>
      </w:r>
      <w:r>
        <w:t xml:space="preserve"> terminology.</w:t>
      </w:r>
      <w:r w:rsidR="00C17D6D">
        <w:t xml:space="preserve"> The draft reply LS </w:t>
      </w:r>
      <w:r w:rsidR="00EA06E0">
        <w:t xml:space="preserve">is provided </w:t>
      </w:r>
      <w:r w:rsidR="00031616">
        <w:t>in appendix.</w:t>
      </w:r>
      <w:r w:rsidR="00EA06E0">
        <w:t xml:space="preserve"> It is suggested to also CC to RAN1/4 to align the terminology across all WGs.</w:t>
      </w:r>
    </w:p>
    <w:p w14:paraId="43AFE512" w14:textId="3848FADF" w:rsidR="00E11D9B" w:rsidRDefault="00E11D9B" w:rsidP="00760856">
      <w:pPr>
        <w:spacing w:line="240" w:lineRule="auto"/>
        <w:rPr>
          <w:rFonts w:eastAsiaTheme="minorEastAsia"/>
          <w:b/>
        </w:rPr>
      </w:pPr>
      <w:r w:rsidRPr="00E11D9B">
        <w:rPr>
          <w:rFonts w:eastAsiaTheme="minorEastAsia" w:hint="eastAsia"/>
          <w:b/>
        </w:rPr>
        <w:t>Proposal</w:t>
      </w:r>
      <w:r w:rsidRPr="00E11D9B">
        <w:rPr>
          <w:rFonts w:eastAsiaTheme="minorEastAsia"/>
          <w:b/>
        </w:rPr>
        <w:t xml:space="preserve"> 1</w:t>
      </w:r>
      <w:r w:rsidRPr="00E11D9B">
        <w:rPr>
          <w:rFonts w:eastAsiaTheme="minorEastAsia" w:hint="eastAsia"/>
          <w:b/>
        </w:rPr>
        <w:t>:</w:t>
      </w:r>
      <w:r>
        <w:rPr>
          <w:rFonts w:eastAsiaTheme="minorEastAsia"/>
          <w:b/>
        </w:rPr>
        <w:t xml:space="preserve"> </w:t>
      </w:r>
      <w:r w:rsidR="00E2287B">
        <w:rPr>
          <w:rFonts w:eastAsiaTheme="minorEastAsia"/>
          <w:b/>
        </w:rPr>
        <w:t xml:space="preserve">RAN2 to confirm that the </w:t>
      </w:r>
      <w:r w:rsidR="00E2287B" w:rsidRPr="00E2287B">
        <w:rPr>
          <w:rFonts w:eastAsiaTheme="minorEastAsia"/>
          <w:b/>
        </w:rPr>
        <w:t>“LP-WUS” terminology</w:t>
      </w:r>
      <w:r w:rsidR="00E2287B">
        <w:rPr>
          <w:rFonts w:eastAsiaTheme="minorEastAsia"/>
          <w:b/>
        </w:rPr>
        <w:t xml:space="preserve"> can be used, since LP-WUS is </w:t>
      </w:r>
      <w:r w:rsidR="00E2287B" w:rsidRPr="00E2287B">
        <w:rPr>
          <w:rFonts w:eastAsiaTheme="minorEastAsia"/>
          <w:b/>
        </w:rPr>
        <w:t>received with low power consumption</w:t>
      </w:r>
      <w:r w:rsidR="00E2287B">
        <w:rPr>
          <w:rFonts w:eastAsiaTheme="minorEastAsia"/>
          <w:b/>
        </w:rPr>
        <w:t xml:space="preserve"> by </w:t>
      </w:r>
      <w:r w:rsidR="00E2287B" w:rsidRPr="00E2287B">
        <w:rPr>
          <w:rFonts w:eastAsiaTheme="minorEastAsia"/>
          <w:b/>
        </w:rPr>
        <w:t>LP-WUR</w:t>
      </w:r>
      <w:r w:rsidR="00E2287B">
        <w:rPr>
          <w:rFonts w:eastAsiaTheme="minorEastAsia"/>
          <w:b/>
        </w:rPr>
        <w:t>.</w:t>
      </w:r>
    </w:p>
    <w:p w14:paraId="135EE742" w14:textId="1FCF225B" w:rsidR="00B36A6C" w:rsidRPr="00E2287B" w:rsidRDefault="00B36A6C" w:rsidP="00760856">
      <w:pPr>
        <w:spacing w:line="240" w:lineRule="auto"/>
        <w:rPr>
          <w:rFonts w:eastAsiaTheme="minorEastAsia"/>
          <w:b/>
        </w:rPr>
      </w:pPr>
      <w:r w:rsidRPr="00E11D9B">
        <w:rPr>
          <w:rFonts w:eastAsiaTheme="minorEastAsia" w:hint="eastAsia"/>
          <w:b/>
        </w:rPr>
        <w:t>Proposal</w:t>
      </w:r>
      <w:r w:rsidRPr="00E11D9B">
        <w:rPr>
          <w:rFonts w:eastAsiaTheme="minorEastAsia"/>
          <w:b/>
        </w:rPr>
        <w:t xml:space="preserve"> </w:t>
      </w:r>
      <w:r>
        <w:rPr>
          <w:rFonts w:eastAsiaTheme="minorEastAsia"/>
          <w:b/>
        </w:rPr>
        <w:t>2</w:t>
      </w:r>
      <w:r w:rsidRPr="00E11D9B">
        <w:rPr>
          <w:rFonts w:eastAsiaTheme="minorEastAsia" w:hint="eastAsia"/>
          <w:b/>
        </w:rPr>
        <w:t>:</w:t>
      </w:r>
      <w:r>
        <w:rPr>
          <w:rFonts w:eastAsiaTheme="minorEastAsia"/>
          <w:b/>
        </w:rPr>
        <w:t xml:space="preserve"> </w:t>
      </w:r>
      <w:r w:rsidR="00E2287B">
        <w:rPr>
          <w:rFonts w:eastAsiaTheme="minorEastAsia"/>
          <w:b/>
        </w:rPr>
        <w:t xml:space="preserve">RAN2 sends reply LS to </w:t>
      </w:r>
      <w:r w:rsidR="00E2287B" w:rsidRPr="00E2287B">
        <w:rPr>
          <w:rFonts w:eastAsiaTheme="minorEastAsia"/>
          <w:b/>
        </w:rPr>
        <w:t>SA2</w:t>
      </w:r>
      <w:r w:rsidR="00177F50">
        <w:rPr>
          <w:rFonts w:eastAsiaTheme="minorEastAsia" w:hint="eastAsia"/>
          <w:b/>
        </w:rPr>
        <w:t>/</w:t>
      </w:r>
      <w:r w:rsidR="00E2287B">
        <w:rPr>
          <w:rFonts w:eastAsiaTheme="minorEastAsia"/>
          <w:b/>
        </w:rPr>
        <w:t>RAN3</w:t>
      </w:r>
      <w:r w:rsidR="00177F50">
        <w:rPr>
          <w:rFonts w:eastAsiaTheme="minorEastAsia"/>
          <w:b/>
        </w:rPr>
        <w:t>/</w:t>
      </w:r>
      <w:r w:rsidR="00E2287B">
        <w:rPr>
          <w:rFonts w:eastAsiaTheme="minorEastAsia"/>
          <w:b/>
        </w:rPr>
        <w:t>CT1, and CC RAN1 and RAN4 on</w:t>
      </w:r>
      <w:r w:rsidR="00E2287B" w:rsidRPr="00C17D6D">
        <w:rPr>
          <w:rFonts w:eastAsiaTheme="minorEastAsia"/>
          <w:b/>
        </w:rPr>
        <w:t xml:space="preserve"> </w:t>
      </w:r>
      <w:r w:rsidR="00C17D6D">
        <w:rPr>
          <w:rFonts w:eastAsiaTheme="minorEastAsia"/>
          <w:b/>
        </w:rPr>
        <w:t>“</w:t>
      </w:r>
      <w:r w:rsidR="00E2287B" w:rsidRPr="00E2287B">
        <w:rPr>
          <w:rFonts w:eastAsiaTheme="minorEastAsia"/>
          <w:b/>
        </w:rPr>
        <w:t>LP-WUS” terminology</w:t>
      </w:r>
      <w:r w:rsidR="00E2287B">
        <w:rPr>
          <w:rFonts w:eastAsiaTheme="minorEastAsia"/>
          <w:b/>
        </w:rPr>
        <w:t>.</w:t>
      </w:r>
    </w:p>
    <w:p w14:paraId="11926841" w14:textId="0E3BEBF4" w:rsidR="0087517E" w:rsidRDefault="00760856" w:rsidP="0087517E">
      <w:pPr>
        <w:pStyle w:val="2"/>
        <w:numPr>
          <w:ilvl w:val="1"/>
          <w:numId w:val="2"/>
        </w:numPr>
      </w:pPr>
      <w:r w:rsidRPr="00760856">
        <w:t xml:space="preserve">UE </w:t>
      </w:r>
      <w:r w:rsidR="00F82154">
        <w:t>r</w:t>
      </w:r>
      <w:r w:rsidRPr="00760856">
        <w:t xml:space="preserve">adio </w:t>
      </w:r>
      <w:r w:rsidR="00F82154">
        <w:t>c</w:t>
      </w:r>
      <w:r w:rsidRPr="00760856">
        <w:t xml:space="preserve">apability for </w:t>
      </w:r>
      <w:r w:rsidR="00F82154">
        <w:t>p</w:t>
      </w:r>
      <w:r w:rsidRPr="00760856">
        <w:t xml:space="preserve">aging </w:t>
      </w:r>
      <w:r w:rsidR="00F82154">
        <w:t>i</w:t>
      </w:r>
      <w:r w:rsidRPr="00760856">
        <w:t>nformation</w:t>
      </w:r>
    </w:p>
    <w:p w14:paraId="708D8A8B" w14:textId="687D016C" w:rsidR="00295D60" w:rsidRPr="00F92ED3" w:rsidRDefault="00295D60" w:rsidP="00F92ED3">
      <w:pPr>
        <w:pStyle w:val="30"/>
      </w:pPr>
      <w:r>
        <w:t xml:space="preserve">2.2.1 </w:t>
      </w:r>
      <w:r w:rsidRPr="00295D60">
        <w:t>LP-WUS</w:t>
      </w:r>
    </w:p>
    <w:p w14:paraId="1780BF85" w14:textId="3F2886BA" w:rsidR="0087517E" w:rsidRDefault="00663F2B" w:rsidP="0087517E">
      <w:pPr>
        <w:spacing w:line="240" w:lineRule="auto"/>
      </w:pPr>
      <w:r w:rsidRPr="00663F2B">
        <w:rPr>
          <w:rFonts w:eastAsiaTheme="minorEastAsia"/>
        </w:rPr>
        <w:t>As mentioned i</w:t>
      </w:r>
      <w:r w:rsidR="001F1B94">
        <w:rPr>
          <w:rFonts w:eastAsiaTheme="minorEastAsia" w:hint="eastAsia"/>
        </w:rPr>
        <w:t>n</w:t>
      </w:r>
      <w:r w:rsidR="001F1B94">
        <w:rPr>
          <w:rFonts w:eastAsiaTheme="minorEastAsia"/>
        </w:rPr>
        <w:t xml:space="preserve"> </w:t>
      </w:r>
      <w:r w:rsidR="001F1B94">
        <w:rPr>
          <w:rFonts w:eastAsiaTheme="minorEastAsia" w:hint="eastAsia"/>
        </w:rPr>
        <w:t>RAN</w:t>
      </w:r>
      <w:r w:rsidR="001F1B94">
        <w:rPr>
          <w:rFonts w:eastAsiaTheme="minorEastAsia"/>
        </w:rPr>
        <w:t>1</w:t>
      </w:r>
      <w:r w:rsidR="00CF4AB9">
        <w:rPr>
          <w:rFonts w:eastAsiaTheme="minorEastAsia"/>
        </w:rPr>
        <w:t>’s</w:t>
      </w:r>
      <w:r w:rsidR="001F1B94">
        <w:rPr>
          <w:rFonts w:eastAsiaTheme="minorEastAsia"/>
        </w:rPr>
        <w:t xml:space="preserve"> </w:t>
      </w:r>
      <w:r w:rsidR="00CF4AB9">
        <w:rPr>
          <w:rFonts w:eastAsiaTheme="minorEastAsia"/>
        </w:rPr>
        <w:t>LS [2]</w:t>
      </w:r>
      <w:r w:rsidR="001F1B94">
        <w:rPr>
          <w:rFonts w:eastAsiaTheme="minorEastAsia"/>
        </w:rPr>
        <w:t xml:space="preserve">, </w:t>
      </w:r>
      <w:r w:rsidR="001F1B94" w:rsidRPr="001F1B94">
        <w:rPr>
          <w:rFonts w:eastAsiaTheme="minorEastAsia"/>
        </w:rPr>
        <w:t>UE may not support LP-WUS reception on all the bands supported by the UE</w:t>
      </w:r>
      <w:r>
        <w:rPr>
          <w:rFonts w:eastAsiaTheme="minorEastAsia"/>
        </w:rPr>
        <w:t>. This</w:t>
      </w:r>
      <w:r w:rsidR="006E1792">
        <w:rPr>
          <w:rFonts w:eastAsiaTheme="minorEastAsia"/>
        </w:rPr>
        <w:t xml:space="preserve"> means </w:t>
      </w:r>
      <w:r w:rsidR="006E1792">
        <w:t>that LP-WUS capability would be a band-specific capability for the UE. Therefore,</w:t>
      </w:r>
      <w:r w:rsidR="00CF4AB9">
        <w:t xml:space="preserve"> similar </w:t>
      </w:r>
      <w:r>
        <w:t>to</w:t>
      </w:r>
      <w:r w:rsidR="00CF4AB9">
        <w:t xml:space="preserve"> Rel-17 PEI,</w:t>
      </w:r>
      <w:r w:rsidR="006E1792">
        <w:t xml:space="preserve"> a new </w:t>
      </w:r>
      <w:r w:rsidR="00D90965">
        <w:t xml:space="preserve">Rel-19 </w:t>
      </w:r>
      <w:r w:rsidR="006E1792">
        <w:t xml:space="preserve">capability </w:t>
      </w:r>
      <w:r w:rsidR="00D90965">
        <w:t xml:space="preserve">of LP-WUS </w:t>
      </w:r>
      <w:r w:rsidR="006E1792">
        <w:t xml:space="preserve">for paging information </w:t>
      </w:r>
      <w:r w:rsidR="00F92ED3">
        <w:rPr>
          <w:rFonts w:hint="eastAsia"/>
        </w:rPr>
        <w:t>needs</w:t>
      </w:r>
      <w:r w:rsidR="00F92ED3">
        <w:t xml:space="preserve"> to</w:t>
      </w:r>
      <w:r w:rsidR="006E1792">
        <w:t xml:space="preserve"> be introduced. </w:t>
      </w:r>
    </w:p>
    <w:p w14:paraId="298DA82C" w14:textId="3E9F05D2" w:rsidR="00B855AF" w:rsidRPr="00B855AF" w:rsidRDefault="00B855AF" w:rsidP="0087517E">
      <w:pPr>
        <w:spacing w:line="240" w:lineRule="auto"/>
        <w:rPr>
          <w:rFonts w:eastAsiaTheme="minorEastAsia"/>
        </w:rPr>
      </w:pPr>
      <w:r w:rsidRPr="00B855AF">
        <w:rPr>
          <w:rFonts w:eastAsiaTheme="minorEastAsia"/>
        </w:rPr>
        <w:t xml:space="preserve">According to the current </w:t>
      </w:r>
      <w:r>
        <w:rPr>
          <w:rFonts w:eastAsiaTheme="minorEastAsia"/>
        </w:rPr>
        <w:t>mechanism</w:t>
      </w:r>
      <w:r w:rsidRPr="00B855AF">
        <w:rPr>
          <w:rFonts w:eastAsiaTheme="minorEastAsia"/>
        </w:rPr>
        <w:t>, the UE</w:t>
      </w:r>
      <w:r>
        <w:rPr>
          <w:rFonts w:eastAsiaTheme="minorEastAsia"/>
        </w:rPr>
        <w:t xml:space="preserve"> </w:t>
      </w:r>
      <w:r>
        <w:rPr>
          <w:rFonts w:eastAsiaTheme="minorEastAsia" w:hint="eastAsia"/>
        </w:rPr>
        <w:t>shall</w:t>
      </w:r>
      <w:r w:rsidRPr="00B855AF">
        <w:rPr>
          <w:rFonts w:eastAsiaTheme="minorEastAsia"/>
        </w:rPr>
        <w:t xml:space="preserve"> report its </w:t>
      </w:r>
      <w:r>
        <w:rPr>
          <w:rFonts w:eastAsiaTheme="minorEastAsia"/>
        </w:rPr>
        <w:t xml:space="preserve">LP-WUS </w:t>
      </w:r>
      <w:r w:rsidRPr="00B855AF">
        <w:rPr>
          <w:rFonts w:eastAsiaTheme="minorEastAsia"/>
        </w:rPr>
        <w:t xml:space="preserve">capability via the UE capability reporting procedure. After receiving the </w:t>
      </w:r>
      <w:proofErr w:type="spellStart"/>
      <w:r w:rsidRPr="00B855AF">
        <w:rPr>
          <w:rFonts w:eastAsiaTheme="minorEastAsia"/>
          <w:i/>
        </w:rPr>
        <w:t>UECapabilityInformation</w:t>
      </w:r>
      <w:proofErr w:type="spellEnd"/>
      <w:r w:rsidRPr="00B855AF">
        <w:rPr>
          <w:rFonts w:eastAsiaTheme="minorEastAsia"/>
        </w:rPr>
        <w:t xml:space="preserve"> message, the </w:t>
      </w:r>
      <w:proofErr w:type="spellStart"/>
      <w:r w:rsidRPr="00B855AF">
        <w:rPr>
          <w:rFonts w:eastAsiaTheme="minorEastAsia"/>
        </w:rPr>
        <w:t>gNB</w:t>
      </w:r>
      <w:proofErr w:type="spellEnd"/>
      <w:r w:rsidRPr="00B855AF">
        <w:rPr>
          <w:rFonts w:eastAsiaTheme="minorEastAsia"/>
        </w:rPr>
        <w:t xml:space="preserve"> decodes it and accordingly generates the </w:t>
      </w:r>
      <w:proofErr w:type="spellStart"/>
      <w:r w:rsidRPr="00B855AF">
        <w:rPr>
          <w:rFonts w:eastAsiaTheme="minorEastAsia"/>
          <w:i/>
        </w:rPr>
        <w:t>UERadioPagingInformation</w:t>
      </w:r>
      <w:proofErr w:type="spellEnd"/>
      <w:r w:rsidRPr="00B855AF">
        <w:rPr>
          <w:rFonts w:eastAsiaTheme="minorEastAsia"/>
        </w:rPr>
        <w:t xml:space="preserve"> inter-node message which contains UE’s paging related capabilities including the </w:t>
      </w:r>
      <w:r>
        <w:rPr>
          <w:rFonts w:eastAsiaTheme="minorEastAsia"/>
        </w:rPr>
        <w:t>LP-WUS</w:t>
      </w:r>
      <w:r w:rsidRPr="00B855AF">
        <w:rPr>
          <w:rFonts w:eastAsiaTheme="minorEastAsia"/>
        </w:rPr>
        <w:t xml:space="preserve"> capability. </w:t>
      </w:r>
      <w:r w:rsidR="00663F2B">
        <w:rPr>
          <w:rFonts w:eastAsiaTheme="minorEastAsia"/>
        </w:rPr>
        <w:t xml:space="preserve">For example, </w:t>
      </w:r>
      <w:r w:rsidR="00663F2B">
        <w:t xml:space="preserve">LP-WUS related capability is added in </w:t>
      </w:r>
      <w:r w:rsidR="00663F2B" w:rsidRPr="00F92ED3">
        <w:rPr>
          <w:i/>
        </w:rPr>
        <w:t>UE-RadioPagingInfo-r17</w:t>
      </w:r>
      <w:r w:rsidR="00663F2B">
        <w:t xml:space="preserve">, or added in </w:t>
      </w:r>
      <w:proofErr w:type="spellStart"/>
      <w:r w:rsidR="00203C7A" w:rsidRPr="00B855AF">
        <w:rPr>
          <w:rFonts w:eastAsiaTheme="minorEastAsia"/>
          <w:i/>
        </w:rPr>
        <w:t>UERadioPagingInformation</w:t>
      </w:r>
      <w:proofErr w:type="spellEnd"/>
      <w:r w:rsidR="00663F2B">
        <w:t xml:space="preserve"> but outside of </w:t>
      </w:r>
      <w:r w:rsidR="00663F2B" w:rsidRPr="00F92ED3">
        <w:rPr>
          <w:i/>
        </w:rPr>
        <w:t>UE-RadioPagingInfo-r17</w:t>
      </w:r>
      <w:r w:rsidR="00663F2B">
        <w:t xml:space="preserve">. </w:t>
      </w:r>
      <w:r w:rsidRPr="00B855AF">
        <w:rPr>
          <w:rFonts w:eastAsiaTheme="minorEastAsia"/>
        </w:rPr>
        <w:t xml:space="preserve">Then the </w:t>
      </w:r>
      <w:proofErr w:type="spellStart"/>
      <w:r w:rsidRPr="00B855AF">
        <w:rPr>
          <w:rFonts w:eastAsiaTheme="minorEastAsia"/>
        </w:rPr>
        <w:t>gNB</w:t>
      </w:r>
      <w:proofErr w:type="spellEnd"/>
      <w:r w:rsidRPr="00B855AF">
        <w:rPr>
          <w:rFonts w:eastAsiaTheme="minorEastAsia"/>
        </w:rPr>
        <w:t xml:space="preserve"> transfer this message to the CN or other </w:t>
      </w:r>
      <w:proofErr w:type="spellStart"/>
      <w:r w:rsidRPr="00B855AF">
        <w:rPr>
          <w:rFonts w:eastAsiaTheme="minorEastAsia"/>
        </w:rPr>
        <w:t>gNBs</w:t>
      </w:r>
      <w:proofErr w:type="spellEnd"/>
      <w:r w:rsidRPr="00B855AF">
        <w:rPr>
          <w:rFonts w:eastAsiaTheme="minorEastAsia"/>
        </w:rPr>
        <w:t>.</w:t>
      </w:r>
    </w:p>
    <w:p w14:paraId="645373D2" w14:textId="009F2F5A" w:rsidR="006F4647" w:rsidRDefault="006F4647" w:rsidP="006F4647">
      <w:pPr>
        <w:snapToGrid w:val="0"/>
        <w:spacing w:after="120"/>
        <w:rPr>
          <w:rFonts w:cstheme="minorBidi"/>
          <w:b/>
          <w:kern w:val="2"/>
        </w:rPr>
      </w:pPr>
      <w:r w:rsidRPr="006F4647">
        <w:rPr>
          <w:rFonts w:cstheme="minorBidi"/>
          <w:b/>
          <w:kern w:val="2"/>
        </w:rPr>
        <w:t>Observation</w:t>
      </w:r>
      <w:r>
        <w:rPr>
          <w:rFonts w:cstheme="minorBidi"/>
          <w:b/>
          <w:kern w:val="2"/>
        </w:rPr>
        <w:t xml:space="preserve"> 1</w:t>
      </w:r>
      <w:r w:rsidRPr="00A55341">
        <w:rPr>
          <w:rFonts w:cstheme="minorBidi"/>
          <w:b/>
          <w:kern w:val="2"/>
        </w:rPr>
        <w:t xml:space="preserve">: </w:t>
      </w:r>
      <w:r w:rsidRPr="006F4647">
        <w:rPr>
          <w:rFonts w:cstheme="minorBidi"/>
          <w:b/>
          <w:kern w:val="2"/>
        </w:rPr>
        <w:t xml:space="preserve">LP-WUS related capability </w:t>
      </w:r>
      <w:r>
        <w:rPr>
          <w:rFonts w:cstheme="minorBidi"/>
          <w:b/>
          <w:kern w:val="2"/>
        </w:rPr>
        <w:t xml:space="preserve">needs to be introduced in UE radio capabilities for </w:t>
      </w:r>
      <w:proofErr w:type="spellStart"/>
      <w:r>
        <w:rPr>
          <w:rFonts w:cstheme="minorBidi"/>
          <w:b/>
          <w:kern w:val="2"/>
        </w:rPr>
        <w:t>Uu</w:t>
      </w:r>
      <w:proofErr w:type="spellEnd"/>
      <w:r>
        <w:rPr>
          <w:rFonts w:cstheme="minorBidi"/>
          <w:b/>
          <w:kern w:val="2"/>
        </w:rPr>
        <w:t xml:space="preserve"> interface and UE radio paging capabilities for inter-node</w:t>
      </w:r>
      <w:r w:rsidRPr="006F4647">
        <w:rPr>
          <w:rFonts w:cstheme="minorBidi"/>
          <w:b/>
          <w:kern w:val="2"/>
        </w:rPr>
        <w:t xml:space="preserve"> </w:t>
      </w:r>
      <w:r>
        <w:rPr>
          <w:rFonts w:cstheme="minorBidi"/>
          <w:b/>
          <w:kern w:val="2"/>
        </w:rPr>
        <w:t>interface</w:t>
      </w:r>
      <w:r w:rsidRPr="00810092">
        <w:rPr>
          <w:rFonts w:cstheme="minorBidi"/>
          <w:b/>
          <w:kern w:val="2"/>
        </w:rPr>
        <w:t>.</w:t>
      </w:r>
    </w:p>
    <w:p w14:paraId="76FD05D4" w14:textId="6ED3984B" w:rsidR="00B855AF" w:rsidRDefault="00B61C36" w:rsidP="0087517E">
      <w:pPr>
        <w:spacing w:line="240" w:lineRule="auto"/>
        <w:rPr>
          <w:rFonts w:eastAsiaTheme="minorEastAsia"/>
        </w:rPr>
      </w:pPr>
      <w:r w:rsidRPr="00B61C36">
        <w:rPr>
          <w:rFonts w:eastAsiaTheme="minorEastAsia"/>
        </w:rPr>
        <w:lastRenderedPageBreak/>
        <w:t xml:space="preserve">As illustrated in Figure 1, if the UE reports its LP-WUS capability to a </w:t>
      </w:r>
      <w:proofErr w:type="spellStart"/>
      <w:r w:rsidRPr="00B61C36">
        <w:rPr>
          <w:rFonts w:eastAsiaTheme="minorEastAsia"/>
        </w:rPr>
        <w:t>gNB</w:t>
      </w:r>
      <w:proofErr w:type="spellEnd"/>
      <w:r w:rsidRPr="00B61C36">
        <w:rPr>
          <w:rFonts w:eastAsiaTheme="minorEastAsia"/>
        </w:rPr>
        <w:t xml:space="preserve"> that </w:t>
      </w:r>
      <w:r w:rsidR="00C72FD9">
        <w:rPr>
          <w:rFonts w:eastAsiaTheme="minorEastAsia"/>
        </w:rPr>
        <w:t>can</w:t>
      </w:r>
      <w:r w:rsidRPr="00B61C36">
        <w:rPr>
          <w:rFonts w:eastAsiaTheme="minorEastAsia"/>
        </w:rPr>
        <w:t xml:space="preserve">not include LP-WUS capability in </w:t>
      </w:r>
      <w:proofErr w:type="spellStart"/>
      <w:r w:rsidRPr="00B61C36">
        <w:rPr>
          <w:rFonts w:eastAsiaTheme="minorEastAsia"/>
          <w:i/>
        </w:rPr>
        <w:t>UERadioPagingInformation</w:t>
      </w:r>
      <w:proofErr w:type="spellEnd"/>
      <w:r w:rsidRPr="00B61C36">
        <w:rPr>
          <w:rFonts w:eastAsiaTheme="minorEastAsia"/>
        </w:rPr>
        <w:t xml:space="preserve"> inter-node message as it cannot recognize LP-WUS capability. So the CN does not have the possibility to know about UE’s LP-WUS capability. When there is a paging for the UE, CN does not include any LP-WUS capability and the </w:t>
      </w:r>
      <w:proofErr w:type="spellStart"/>
      <w:r w:rsidRPr="00B61C36">
        <w:rPr>
          <w:rFonts w:eastAsiaTheme="minorEastAsia"/>
        </w:rPr>
        <w:t>gNB</w:t>
      </w:r>
      <w:proofErr w:type="spellEnd"/>
      <w:r w:rsidRPr="00B61C36">
        <w:rPr>
          <w:rFonts w:eastAsiaTheme="minorEastAsia"/>
        </w:rPr>
        <w:t xml:space="preserve"> sends paging message to the UE directly. However, LP-WUS UE is not aware of this and will monitor LP-WUS. As there is no LP-WUS indication, UE does not wake up the MR and thus miss paging</w:t>
      </w:r>
      <w:r w:rsidR="00B855AF" w:rsidRPr="00B855AF">
        <w:rPr>
          <w:rFonts w:eastAsiaTheme="minorEastAsia"/>
        </w:rPr>
        <w:t>.</w:t>
      </w:r>
      <w:r w:rsidR="00CF4AB9">
        <w:rPr>
          <w:rFonts w:eastAsiaTheme="minorEastAsia"/>
        </w:rPr>
        <w:t xml:space="preserve"> </w:t>
      </w:r>
    </w:p>
    <w:p w14:paraId="5AC58E76" w14:textId="28B017D8" w:rsidR="00CA0070" w:rsidRDefault="00927AF1" w:rsidP="0097738A">
      <w:pPr>
        <w:spacing w:line="240" w:lineRule="auto"/>
        <w:jc w:val="center"/>
        <w:rPr>
          <w:rFonts w:eastAsiaTheme="minorEastAsia"/>
        </w:rPr>
      </w:pPr>
      <w:r>
        <w:rPr>
          <w:rFonts w:eastAsiaTheme="minorEastAsia"/>
          <w:noProof/>
        </w:rPr>
        <w:drawing>
          <wp:inline distT="0" distB="0" distL="0" distR="0" wp14:anchorId="507D740F" wp14:editId="32B6A600">
            <wp:extent cx="5015319" cy="3136376"/>
            <wp:effectExtent l="0" t="0" r="0" b="0"/>
            <wp:docPr id="2" name="图片 2" descr="C:\Users\k00373258\AppData\Local\Microsoft\Windows\INetCache\Content.MSO\1F82CC7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Local\Microsoft\Windows\INetCache\Content.MSO\1F82CC72.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225" cy="3165084"/>
                    </a:xfrm>
                    <a:prstGeom prst="rect">
                      <a:avLst/>
                    </a:prstGeom>
                    <a:noFill/>
                    <a:ln>
                      <a:noFill/>
                    </a:ln>
                  </pic:spPr>
                </pic:pic>
              </a:graphicData>
            </a:graphic>
          </wp:inline>
        </w:drawing>
      </w:r>
    </w:p>
    <w:p w14:paraId="5E70A424" w14:textId="132060AD" w:rsidR="0097738A" w:rsidRDefault="0097738A" w:rsidP="0097738A">
      <w:pPr>
        <w:spacing w:line="240" w:lineRule="auto"/>
        <w:jc w:val="center"/>
        <w:rPr>
          <w:rFonts w:eastAsiaTheme="minorEastAsia"/>
        </w:rPr>
      </w:pPr>
      <w:r w:rsidRPr="0097738A">
        <w:rPr>
          <w:rFonts w:eastAsiaTheme="minorEastAsia"/>
        </w:rPr>
        <w:t xml:space="preserve">Fig.1 An example for the </w:t>
      </w:r>
      <w:r>
        <w:rPr>
          <w:rFonts w:eastAsiaTheme="minorEastAsia" w:hint="eastAsia"/>
        </w:rPr>
        <w:t>LP-WUS</w:t>
      </w:r>
      <w:r>
        <w:rPr>
          <w:rFonts w:eastAsiaTheme="minorEastAsia"/>
        </w:rPr>
        <w:t xml:space="preserve"> </w:t>
      </w:r>
      <w:r w:rsidRPr="0097738A">
        <w:rPr>
          <w:rFonts w:eastAsiaTheme="minorEastAsia"/>
        </w:rPr>
        <w:t>capability maintenance and mismatch issue</w:t>
      </w:r>
    </w:p>
    <w:p w14:paraId="1D339F02" w14:textId="623224B0" w:rsidR="00C61607" w:rsidRDefault="00C61607" w:rsidP="00C61607">
      <w:pPr>
        <w:snapToGrid w:val="0"/>
        <w:spacing w:after="120"/>
        <w:rPr>
          <w:rFonts w:cstheme="minorBidi"/>
          <w:b/>
          <w:kern w:val="2"/>
        </w:rPr>
      </w:pPr>
      <w:r w:rsidRPr="006F4647">
        <w:rPr>
          <w:rFonts w:cstheme="minorBidi"/>
          <w:b/>
          <w:kern w:val="2"/>
        </w:rPr>
        <w:t>Observation</w:t>
      </w:r>
      <w:r>
        <w:rPr>
          <w:rFonts w:cstheme="minorBidi"/>
          <w:b/>
          <w:kern w:val="2"/>
        </w:rPr>
        <w:t xml:space="preserve"> 2</w:t>
      </w:r>
      <w:r w:rsidRPr="00A55341">
        <w:rPr>
          <w:rFonts w:cstheme="minorBidi"/>
          <w:b/>
          <w:kern w:val="2"/>
        </w:rPr>
        <w:t xml:space="preserve">: </w:t>
      </w:r>
      <w:r w:rsidR="00C72FD9" w:rsidRPr="00C72FD9">
        <w:rPr>
          <w:rFonts w:cstheme="minorBidi"/>
          <w:b/>
          <w:kern w:val="2"/>
        </w:rPr>
        <w:t xml:space="preserve">UE will miss paging if the UE reports its </w:t>
      </w:r>
      <w:r w:rsidR="008439C6" w:rsidRPr="00C72FD9">
        <w:rPr>
          <w:rFonts w:cstheme="minorBidi"/>
          <w:b/>
          <w:kern w:val="2"/>
        </w:rPr>
        <w:t xml:space="preserve">LP-WUS </w:t>
      </w:r>
      <w:r w:rsidR="00C72FD9" w:rsidRPr="00C72FD9">
        <w:rPr>
          <w:rFonts w:cstheme="minorBidi"/>
          <w:b/>
          <w:kern w:val="2"/>
        </w:rPr>
        <w:t xml:space="preserve">capability to a </w:t>
      </w:r>
      <w:proofErr w:type="spellStart"/>
      <w:r w:rsidR="00C72FD9" w:rsidRPr="00C72FD9">
        <w:rPr>
          <w:rFonts w:cstheme="minorBidi"/>
          <w:b/>
          <w:kern w:val="2"/>
        </w:rPr>
        <w:t>gNB</w:t>
      </w:r>
      <w:proofErr w:type="spellEnd"/>
      <w:r w:rsidR="00C72FD9" w:rsidRPr="00C72FD9">
        <w:rPr>
          <w:rFonts w:cstheme="minorBidi"/>
          <w:b/>
          <w:kern w:val="2"/>
        </w:rPr>
        <w:t xml:space="preserve"> that </w:t>
      </w:r>
      <w:r w:rsidR="008439C6">
        <w:rPr>
          <w:rFonts w:cstheme="minorBidi"/>
          <w:b/>
          <w:kern w:val="2"/>
        </w:rPr>
        <w:t xml:space="preserve">cannot forward LP-WUS </w:t>
      </w:r>
      <w:r w:rsidR="002007FD">
        <w:rPr>
          <w:rFonts w:cstheme="minorBidi"/>
          <w:b/>
          <w:kern w:val="2"/>
        </w:rPr>
        <w:t>capability</w:t>
      </w:r>
      <w:r w:rsidR="008439C6">
        <w:rPr>
          <w:rFonts w:cstheme="minorBidi"/>
          <w:b/>
          <w:kern w:val="2"/>
        </w:rPr>
        <w:t xml:space="preserve"> to CN</w:t>
      </w:r>
      <w:r w:rsidR="00C72FD9" w:rsidRPr="00C72FD9">
        <w:rPr>
          <w:rFonts w:cstheme="minorBidi"/>
          <w:b/>
          <w:kern w:val="2"/>
        </w:rPr>
        <w:t xml:space="preserve"> as the CN does not receive LP-WUS capability</w:t>
      </w:r>
      <w:r w:rsidRPr="00810092">
        <w:rPr>
          <w:rFonts w:cstheme="minorBidi"/>
          <w:b/>
          <w:kern w:val="2"/>
        </w:rPr>
        <w:t>.</w:t>
      </w:r>
    </w:p>
    <w:p w14:paraId="2444C1AC" w14:textId="0273D5C3" w:rsidR="006E60EC" w:rsidRDefault="006E60EC" w:rsidP="006E60EC">
      <w:pPr>
        <w:snapToGrid w:val="0"/>
        <w:spacing w:after="120"/>
        <w:rPr>
          <w:rFonts w:cstheme="minorBidi"/>
          <w:b/>
          <w:kern w:val="2"/>
        </w:rPr>
      </w:pPr>
      <w:r>
        <w:rPr>
          <w:rFonts w:cstheme="minorBidi"/>
          <w:b/>
          <w:kern w:val="2"/>
        </w:rPr>
        <w:t>Proposal 3</w:t>
      </w:r>
      <w:r w:rsidRPr="00A55341">
        <w:rPr>
          <w:rFonts w:cstheme="minorBidi"/>
          <w:b/>
          <w:kern w:val="2"/>
        </w:rPr>
        <w:t xml:space="preserve">: </w:t>
      </w:r>
      <w:r>
        <w:rPr>
          <w:rFonts w:cstheme="minorBidi"/>
          <w:b/>
          <w:kern w:val="2"/>
        </w:rPr>
        <w:t xml:space="preserve">RAN2 to confirm that </w:t>
      </w:r>
      <w:r w:rsidR="006F519F">
        <w:rPr>
          <w:rFonts w:cstheme="minorBidi"/>
          <w:b/>
          <w:kern w:val="2"/>
        </w:rPr>
        <w:t xml:space="preserve">the </w:t>
      </w:r>
      <w:r w:rsidRPr="0055050A">
        <w:rPr>
          <w:rFonts w:cstheme="minorBidi"/>
          <w:b/>
          <w:kern w:val="2"/>
        </w:rPr>
        <w:t>UE will miss the paging message</w:t>
      </w:r>
      <w:r>
        <w:rPr>
          <w:rFonts w:cstheme="minorBidi"/>
          <w:b/>
          <w:kern w:val="2"/>
        </w:rPr>
        <w:t xml:space="preserve"> due to the mismatch</w:t>
      </w:r>
      <w:r w:rsidR="003C165E">
        <w:rPr>
          <w:rFonts w:cstheme="minorBidi"/>
          <w:b/>
          <w:kern w:val="2"/>
        </w:rPr>
        <w:t xml:space="preserve"> of using LP-WUS</w:t>
      </w:r>
      <w:r>
        <w:rPr>
          <w:rFonts w:cstheme="minorBidi"/>
          <w:b/>
          <w:kern w:val="2"/>
        </w:rPr>
        <w:t xml:space="preserve"> between UE and </w:t>
      </w:r>
      <w:proofErr w:type="spellStart"/>
      <w:r>
        <w:rPr>
          <w:rFonts w:cstheme="minorBidi"/>
          <w:b/>
          <w:kern w:val="2"/>
        </w:rPr>
        <w:t>gNB</w:t>
      </w:r>
      <w:proofErr w:type="spellEnd"/>
      <w:r w:rsidR="003C165E">
        <w:rPr>
          <w:rFonts w:cstheme="minorBidi"/>
          <w:b/>
          <w:kern w:val="2"/>
        </w:rPr>
        <w:t xml:space="preserve">, if </w:t>
      </w:r>
      <w:r w:rsidR="006F519F">
        <w:rPr>
          <w:rFonts w:cstheme="minorBidi"/>
          <w:b/>
          <w:kern w:val="2"/>
        </w:rPr>
        <w:t xml:space="preserve">UE does not know the </w:t>
      </w:r>
      <w:proofErr w:type="spellStart"/>
      <w:r w:rsidR="006F519F">
        <w:rPr>
          <w:rFonts w:cstheme="minorBidi"/>
          <w:b/>
          <w:kern w:val="2"/>
        </w:rPr>
        <w:t>gNB</w:t>
      </w:r>
      <w:proofErr w:type="spellEnd"/>
      <w:r w:rsidR="003C165E" w:rsidRPr="003C165E">
        <w:rPr>
          <w:rFonts w:cstheme="minorBidi"/>
          <w:b/>
          <w:kern w:val="2"/>
        </w:rPr>
        <w:t xml:space="preserve"> </w:t>
      </w:r>
      <w:r w:rsidR="00C72FD9">
        <w:rPr>
          <w:rFonts w:cstheme="minorBidi"/>
          <w:b/>
          <w:kern w:val="2"/>
        </w:rPr>
        <w:t>is not able to</w:t>
      </w:r>
      <w:r w:rsidR="006F519F">
        <w:rPr>
          <w:rFonts w:cstheme="minorBidi"/>
          <w:b/>
          <w:kern w:val="2"/>
        </w:rPr>
        <w:t xml:space="preserve"> forward the LP-WUS capability to CN</w:t>
      </w:r>
      <w:r w:rsidRPr="00810092">
        <w:rPr>
          <w:rFonts w:cstheme="minorBidi"/>
          <w:b/>
          <w:kern w:val="2"/>
        </w:rPr>
        <w:t>.</w:t>
      </w:r>
      <w:r>
        <w:rPr>
          <w:rFonts w:cstheme="minorBidi"/>
          <w:b/>
          <w:kern w:val="2"/>
        </w:rPr>
        <w:t xml:space="preserve"> </w:t>
      </w:r>
    </w:p>
    <w:p w14:paraId="0BCCF723" w14:textId="169EE21A" w:rsidR="00EE09AF" w:rsidRDefault="0040186B" w:rsidP="006A0D2B">
      <w:pPr>
        <w:spacing w:line="240" w:lineRule="auto"/>
        <w:rPr>
          <w:rFonts w:eastAsiaTheme="minorEastAsia"/>
        </w:rPr>
      </w:pPr>
      <w:r>
        <w:rPr>
          <w:rFonts w:eastAsiaTheme="minorEastAsia"/>
        </w:rPr>
        <w:t>To further</w:t>
      </w:r>
      <w:r w:rsidR="00EA6B0C" w:rsidRPr="00EA6B0C">
        <w:rPr>
          <w:rFonts w:eastAsiaTheme="minorEastAsia"/>
        </w:rPr>
        <w:t xml:space="preserve"> consider </w:t>
      </w:r>
      <w:r>
        <w:rPr>
          <w:rFonts w:eastAsiaTheme="minorEastAsia"/>
        </w:rPr>
        <w:t>the</w:t>
      </w:r>
      <w:r w:rsidR="00EA6B0C" w:rsidRPr="00EA6B0C">
        <w:rPr>
          <w:rFonts w:eastAsiaTheme="minorEastAsia"/>
        </w:rPr>
        <w:t xml:space="preserve"> solution to </w:t>
      </w:r>
      <w:r w:rsidR="0014418B">
        <w:rPr>
          <w:rFonts w:eastAsiaTheme="minorEastAsia"/>
        </w:rPr>
        <w:t>address</w:t>
      </w:r>
      <w:r w:rsidR="00EA6B0C" w:rsidRPr="00EA6B0C">
        <w:rPr>
          <w:rFonts w:eastAsiaTheme="minorEastAsia"/>
        </w:rPr>
        <w:t xml:space="preserve"> the capability mismatch issue between the UE and the network</w:t>
      </w:r>
      <w:r>
        <w:rPr>
          <w:rFonts w:eastAsiaTheme="minorEastAsia"/>
        </w:rPr>
        <w:t>,</w:t>
      </w:r>
      <w:r w:rsidR="00EA6B0C">
        <w:rPr>
          <w:rFonts w:eastAsiaTheme="minorEastAsia"/>
        </w:rPr>
        <w:t xml:space="preserve"> </w:t>
      </w:r>
      <w:r>
        <w:rPr>
          <w:rFonts w:eastAsiaTheme="minorEastAsia"/>
        </w:rPr>
        <w:t>w</w:t>
      </w:r>
      <w:r w:rsidR="0014418B">
        <w:rPr>
          <w:rFonts w:eastAsiaTheme="minorEastAsia"/>
        </w:rPr>
        <w:t>e provide the following</w:t>
      </w:r>
      <w:r w:rsidRPr="0040186B">
        <w:rPr>
          <w:rFonts w:eastAsiaTheme="minorEastAsia"/>
        </w:rPr>
        <w:t xml:space="preserve"> </w:t>
      </w:r>
      <w:r w:rsidRPr="00EE09AF">
        <w:rPr>
          <w:rFonts w:eastAsiaTheme="minorEastAsia"/>
        </w:rPr>
        <w:t>possible</w:t>
      </w:r>
      <w:r w:rsidR="00EE09AF" w:rsidRPr="00EE09AF">
        <w:rPr>
          <w:rFonts w:eastAsiaTheme="minorEastAsia"/>
        </w:rPr>
        <w:t xml:space="preserve"> </w:t>
      </w:r>
      <w:r w:rsidR="00EE09AF">
        <w:rPr>
          <w:rFonts w:eastAsiaTheme="minorEastAsia" w:hint="eastAsia"/>
        </w:rPr>
        <w:t>solutions</w:t>
      </w:r>
      <w:r w:rsidR="00EE09AF" w:rsidRPr="00EE09AF">
        <w:rPr>
          <w:rFonts w:eastAsiaTheme="minorEastAsia"/>
        </w:rPr>
        <w:t>.</w:t>
      </w:r>
    </w:p>
    <w:p w14:paraId="72B7F8B4" w14:textId="3D75B36B" w:rsidR="00EE09AF" w:rsidRPr="008439C6" w:rsidRDefault="00EE09AF" w:rsidP="001251E4">
      <w:pPr>
        <w:pStyle w:val="af6"/>
        <w:numPr>
          <w:ilvl w:val="0"/>
          <w:numId w:val="29"/>
        </w:numPr>
        <w:spacing w:line="240" w:lineRule="auto"/>
        <w:ind w:firstLineChars="0"/>
        <w:rPr>
          <w:b/>
        </w:rPr>
      </w:pPr>
      <w:r w:rsidRPr="008439C6">
        <w:rPr>
          <w:b/>
        </w:rPr>
        <w:t>Option 1: Up to</w:t>
      </w:r>
      <w:r w:rsidR="00FE3BEC" w:rsidRPr="008439C6">
        <w:rPr>
          <w:b/>
        </w:rPr>
        <w:t xml:space="preserve"> the network deployment to upgrade</w:t>
      </w:r>
      <w:r w:rsidR="00A733DC" w:rsidRPr="008439C6">
        <w:rPr>
          <w:b/>
          <w:sz w:val="28"/>
        </w:rPr>
        <w:t xml:space="preserve"> </w:t>
      </w:r>
      <w:r w:rsidR="00A733DC" w:rsidRPr="008439C6">
        <w:rPr>
          <w:b/>
        </w:rPr>
        <w:t>simultaneously</w:t>
      </w:r>
    </w:p>
    <w:p w14:paraId="11704549" w14:textId="7745FFB8" w:rsidR="00EE09AF" w:rsidRPr="00BA28B7" w:rsidRDefault="00FE3BEC" w:rsidP="006A0D2B">
      <w:pPr>
        <w:spacing w:line="240" w:lineRule="auto"/>
        <w:rPr>
          <w:rFonts w:eastAsiaTheme="minorEastAsia"/>
        </w:rPr>
      </w:pPr>
      <w:r>
        <w:rPr>
          <w:rFonts w:eastAsiaTheme="minorEastAsia" w:hint="eastAsia"/>
        </w:rPr>
        <w:t>O</w:t>
      </w:r>
      <w:r>
        <w:rPr>
          <w:rFonts w:eastAsiaTheme="minorEastAsia"/>
        </w:rPr>
        <w:t xml:space="preserve">ne simple </w:t>
      </w:r>
      <w:r>
        <w:t>approach</w:t>
      </w:r>
      <w:r w:rsidR="009379F7">
        <w:t xml:space="preserve"> </w:t>
      </w:r>
      <w:r>
        <w:rPr>
          <w:rFonts w:eastAsiaTheme="minorEastAsia"/>
        </w:rPr>
        <w:t xml:space="preserve">is to leave it to </w:t>
      </w:r>
      <w:r w:rsidRPr="00FE3BEC">
        <w:rPr>
          <w:rFonts w:eastAsiaTheme="minorEastAsia"/>
        </w:rPr>
        <w:t>the network</w:t>
      </w:r>
      <w:r>
        <w:rPr>
          <w:rFonts w:eastAsiaTheme="minorEastAsia"/>
        </w:rPr>
        <w:t xml:space="preserve"> vendors to upgrade their </w:t>
      </w:r>
      <w:proofErr w:type="spellStart"/>
      <w:r>
        <w:rPr>
          <w:rFonts w:eastAsiaTheme="minorEastAsia"/>
        </w:rPr>
        <w:t>gNBs</w:t>
      </w:r>
      <w:proofErr w:type="spellEnd"/>
      <w:r>
        <w:rPr>
          <w:rFonts w:eastAsiaTheme="minorEastAsia"/>
        </w:rPr>
        <w:t xml:space="preserve"> to </w:t>
      </w:r>
      <w:r w:rsidR="00013883">
        <w:rPr>
          <w:rFonts w:eastAsiaTheme="minorEastAsia"/>
        </w:rPr>
        <w:t xml:space="preserve">support LP-WUS in a </w:t>
      </w:r>
      <w:r w:rsidR="00013883" w:rsidRPr="00013883">
        <w:rPr>
          <w:rFonts w:eastAsiaTheme="minorEastAsia"/>
        </w:rPr>
        <w:t xml:space="preserve">given </w:t>
      </w:r>
      <w:r w:rsidR="00013883">
        <w:rPr>
          <w:rFonts w:eastAsiaTheme="minorEastAsia"/>
        </w:rPr>
        <w:t>area, e.g.</w:t>
      </w:r>
      <w:r w:rsidR="00BF3ADC">
        <w:rPr>
          <w:rFonts w:eastAsiaTheme="minorEastAsia"/>
        </w:rPr>
        <w:t>,</w:t>
      </w:r>
      <w:r>
        <w:rPr>
          <w:rFonts w:eastAsiaTheme="minorEastAsia"/>
        </w:rPr>
        <w:t xml:space="preserve"> </w:t>
      </w:r>
      <w:r>
        <w:t>across the entire TA area</w:t>
      </w:r>
      <w:r>
        <w:rPr>
          <w:rFonts w:eastAsiaTheme="minorEastAsia"/>
        </w:rPr>
        <w:t xml:space="preserve">. </w:t>
      </w:r>
      <w:r w:rsidRPr="00FE3BEC">
        <w:rPr>
          <w:rFonts w:eastAsiaTheme="minorEastAsia"/>
        </w:rPr>
        <w:t xml:space="preserve">Once all </w:t>
      </w:r>
      <w:proofErr w:type="spellStart"/>
      <w:r w:rsidRPr="00FE3BEC">
        <w:rPr>
          <w:rFonts w:eastAsiaTheme="minorEastAsia"/>
        </w:rPr>
        <w:t>gNBs</w:t>
      </w:r>
      <w:proofErr w:type="spellEnd"/>
      <w:r w:rsidRPr="00FE3BEC">
        <w:rPr>
          <w:rFonts w:eastAsiaTheme="minorEastAsia"/>
        </w:rPr>
        <w:t xml:space="preserve"> </w:t>
      </w:r>
      <w:r>
        <w:t>in a given area are upgraded simultaneously</w:t>
      </w:r>
      <w:r w:rsidRPr="00FE3BEC">
        <w:rPr>
          <w:rFonts w:eastAsiaTheme="minorEastAsia"/>
        </w:rPr>
        <w:t xml:space="preserve">, the capability </w:t>
      </w:r>
      <w:r>
        <w:rPr>
          <w:rFonts w:eastAsiaTheme="minorEastAsia" w:hint="eastAsia"/>
        </w:rPr>
        <w:t>mismatch</w:t>
      </w:r>
      <w:r>
        <w:rPr>
          <w:rFonts w:eastAsiaTheme="minorEastAsia"/>
        </w:rPr>
        <w:t xml:space="preserve"> </w:t>
      </w:r>
      <w:r>
        <w:rPr>
          <w:rFonts w:eastAsiaTheme="minorEastAsia" w:hint="eastAsia"/>
        </w:rPr>
        <w:t>issue</w:t>
      </w:r>
      <w:r>
        <w:rPr>
          <w:rFonts w:eastAsiaTheme="minorEastAsia"/>
        </w:rPr>
        <w:t xml:space="preserve"> </w:t>
      </w:r>
      <w:r>
        <w:t>would no longer exist</w:t>
      </w:r>
      <w:r w:rsidR="004B4B86">
        <w:t>.</w:t>
      </w:r>
      <w:r w:rsidRPr="00FE3BEC">
        <w:rPr>
          <w:rFonts w:eastAsiaTheme="minorEastAsia"/>
        </w:rPr>
        <w:t xml:space="preserve"> </w:t>
      </w:r>
      <w:r w:rsidR="004B4B86">
        <w:rPr>
          <w:rFonts w:eastAsiaTheme="minorEastAsia"/>
        </w:rPr>
        <w:t>T</w:t>
      </w:r>
      <w:r w:rsidR="004B4B86" w:rsidRPr="00FE3BEC">
        <w:rPr>
          <w:rFonts w:eastAsiaTheme="minorEastAsia"/>
        </w:rPr>
        <w:t xml:space="preserve">his </w:t>
      </w:r>
      <w:r w:rsidRPr="00FE3BEC">
        <w:rPr>
          <w:rFonts w:eastAsiaTheme="minorEastAsia"/>
        </w:rPr>
        <w:t>solution</w:t>
      </w:r>
      <w:r w:rsidRPr="00FE3BEC">
        <w:t xml:space="preserve"> </w:t>
      </w:r>
      <w:r w:rsidR="00B161EE">
        <w:t>does not have any</w:t>
      </w:r>
      <w:r>
        <w:t xml:space="preserve"> </w:t>
      </w:r>
      <w:r w:rsidRPr="00FE3BEC">
        <w:rPr>
          <w:rFonts w:eastAsiaTheme="minorEastAsia"/>
        </w:rPr>
        <w:t xml:space="preserve">impact on </w:t>
      </w:r>
      <w:r>
        <w:rPr>
          <w:rFonts w:eastAsiaTheme="minorEastAsia" w:hint="eastAsia"/>
        </w:rPr>
        <w:t>the</w:t>
      </w:r>
      <w:r>
        <w:rPr>
          <w:rFonts w:eastAsiaTheme="minorEastAsia"/>
        </w:rPr>
        <w:t xml:space="preserve"> </w:t>
      </w:r>
      <w:r w:rsidRPr="00FE3BEC">
        <w:rPr>
          <w:rFonts w:eastAsiaTheme="minorEastAsia"/>
        </w:rPr>
        <w:t>specifications.</w:t>
      </w:r>
      <w:r>
        <w:rPr>
          <w:rFonts w:eastAsiaTheme="minorEastAsia"/>
        </w:rPr>
        <w:t xml:space="preserve"> However, </w:t>
      </w:r>
      <w:r w:rsidR="004B4B86">
        <w:rPr>
          <w:rFonts w:eastAsiaTheme="minorEastAsia"/>
        </w:rPr>
        <w:t xml:space="preserve">SA2 discussions emphasized </w:t>
      </w:r>
      <w:r w:rsidR="00BA28B7">
        <w:t>multi-vendor</w:t>
      </w:r>
      <w:r w:rsidR="00B161EE">
        <w:t>s</w:t>
      </w:r>
      <w:r w:rsidR="00BA28B7">
        <w:t xml:space="preserve"> scenario</w:t>
      </w:r>
      <w:r w:rsidR="008439C6">
        <w:t xml:space="preserve"> </w:t>
      </w:r>
      <w:r w:rsidR="004B4B86">
        <w:t>and</w:t>
      </w:r>
      <w:r w:rsidR="00BA28B7">
        <w:t xml:space="preserve"> achieving simultaneous upgrades </w:t>
      </w:r>
      <w:r w:rsidR="00B161EE">
        <w:t xml:space="preserve">for multi-vendors </w:t>
      </w:r>
      <w:r w:rsidR="00BA28B7">
        <w:t>may be challenging.</w:t>
      </w:r>
    </w:p>
    <w:p w14:paraId="607E54F8" w14:textId="3B26177F" w:rsidR="002D2DAB" w:rsidRDefault="002D2DAB" w:rsidP="002D2DAB">
      <w:pPr>
        <w:snapToGrid w:val="0"/>
        <w:spacing w:after="120"/>
        <w:rPr>
          <w:rFonts w:cstheme="minorBidi"/>
          <w:b/>
          <w:kern w:val="2"/>
        </w:rPr>
      </w:pPr>
      <w:r w:rsidRPr="006F4647">
        <w:rPr>
          <w:rFonts w:cstheme="minorBidi"/>
          <w:b/>
          <w:kern w:val="2"/>
        </w:rPr>
        <w:t>Observation</w:t>
      </w:r>
      <w:r>
        <w:rPr>
          <w:rFonts w:cstheme="minorBidi"/>
          <w:b/>
          <w:kern w:val="2"/>
        </w:rPr>
        <w:t xml:space="preserve"> 4</w:t>
      </w:r>
      <w:r w:rsidRPr="00A55341">
        <w:rPr>
          <w:rFonts w:cstheme="minorBidi"/>
          <w:b/>
          <w:kern w:val="2"/>
        </w:rPr>
        <w:t xml:space="preserve">: </w:t>
      </w:r>
      <w:r w:rsidR="001541C8">
        <w:rPr>
          <w:rFonts w:cstheme="minorBidi"/>
          <w:b/>
          <w:kern w:val="2"/>
        </w:rPr>
        <w:t xml:space="preserve">Leaving to </w:t>
      </w:r>
      <w:r w:rsidR="001541C8" w:rsidRPr="001541C8">
        <w:rPr>
          <w:rFonts w:cstheme="minorBidi"/>
          <w:b/>
          <w:kern w:val="2"/>
        </w:rPr>
        <w:t>network deployment</w:t>
      </w:r>
      <w:r w:rsidR="00BD2C1D">
        <w:rPr>
          <w:rFonts w:cstheme="minorBidi"/>
          <w:b/>
          <w:kern w:val="2"/>
        </w:rPr>
        <w:t xml:space="preserve"> does not </w:t>
      </w:r>
      <w:r w:rsidR="00BD2C1D" w:rsidRPr="00BD2C1D">
        <w:rPr>
          <w:rFonts w:cstheme="minorBidi"/>
          <w:b/>
          <w:kern w:val="2"/>
        </w:rPr>
        <w:t>have any</w:t>
      </w:r>
      <w:r w:rsidR="00BD2C1D" w:rsidRPr="00BD2C1D">
        <w:t xml:space="preserve"> </w:t>
      </w:r>
      <w:r w:rsidR="00BD2C1D" w:rsidRPr="00BD2C1D">
        <w:rPr>
          <w:rFonts w:cstheme="minorBidi"/>
          <w:b/>
          <w:kern w:val="2"/>
        </w:rPr>
        <w:t>impact on the specifications</w:t>
      </w:r>
      <w:r w:rsidR="00BD2C1D">
        <w:rPr>
          <w:rFonts w:cstheme="minorBidi"/>
          <w:b/>
          <w:kern w:val="2"/>
        </w:rPr>
        <w:t xml:space="preserve">, but </w:t>
      </w:r>
      <w:r w:rsidR="00BD2C1D" w:rsidRPr="00BD2C1D">
        <w:rPr>
          <w:rFonts w:cstheme="minorBidi"/>
          <w:b/>
          <w:kern w:val="2"/>
        </w:rPr>
        <w:t>may be challenging</w:t>
      </w:r>
      <w:r w:rsidR="00BD2C1D">
        <w:rPr>
          <w:rFonts w:cstheme="minorBidi"/>
          <w:b/>
          <w:kern w:val="2"/>
        </w:rPr>
        <w:t xml:space="preserve"> for </w:t>
      </w:r>
      <w:r w:rsidR="00BD2C1D" w:rsidRPr="00BD2C1D">
        <w:rPr>
          <w:rFonts w:cstheme="minorBidi"/>
          <w:b/>
          <w:kern w:val="2"/>
        </w:rPr>
        <w:t>multi-vendors scenario</w:t>
      </w:r>
      <w:r w:rsidRPr="00810092">
        <w:rPr>
          <w:rFonts w:cstheme="minorBidi"/>
          <w:b/>
          <w:kern w:val="2"/>
        </w:rPr>
        <w:t>.</w:t>
      </w:r>
    </w:p>
    <w:p w14:paraId="05B059B1" w14:textId="646D2445" w:rsidR="00EE09AF" w:rsidRPr="008439C6" w:rsidRDefault="00EE09AF" w:rsidP="001251E4">
      <w:pPr>
        <w:pStyle w:val="af6"/>
        <w:numPr>
          <w:ilvl w:val="0"/>
          <w:numId w:val="29"/>
        </w:numPr>
        <w:spacing w:line="240" w:lineRule="auto"/>
        <w:ind w:firstLineChars="0"/>
        <w:rPr>
          <w:b/>
        </w:rPr>
      </w:pPr>
      <w:r w:rsidRPr="008439C6">
        <w:rPr>
          <w:b/>
        </w:rPr>
        <w:t xml:space="preserve">Option 2: </w:t>
      </w:r>
      <w:r w:rsidR="00210129" w:rsidRPr="008439C6">
        <w:rPr>
          <w:b/>
        </w:rPr>
        <w:t xml:space="preserve">UE </w:t>
      </w:r>
      <w:r w:rsidR="003E3031" w:rsidRPr="008439C6">
        <w:rPr>
          <w:b/>
        </w:rPr>
        <w:t xml:space="preserve">gets information from </w:t>
      </w:r>
      <w:proofErr w:type="spellStart"/>
      <w:r w:rsidR="003E3031" w:rsidRPr="008439C6">
        <w:rPr>
          <w:b/>
        </w:rPr>
        <w:t>gNB</w:t>
      </w:r>
      <w:proofErr w:type="spellEnd"/>
      <w:r w:rsidR="003E3031" w:rsidRPr="008439C6">
        <w:rPr>
          <w:b/>
        </w:rPr>
        <w:t xml:space="preserve"> </w:t>
      </w:r>
      <w:r w:rsidR="00210129" w:rsidRPr="008439C6">
        <w:rPr>
          <w:b/>
        </w:rPr>
        <w:t>whether LP-WUS capability can be maintained</w:t>
      </w:r>
    </w:p>
    <w:p w14:paraId="05BDE353" w14:textId="13375A44" w:rsidR="00EE09AF" w:rsidRPr="009379F7" w:rsidRDefault="00ED76DA" w:rsidP="00505011">
      <w:pPr>
        <w:spacing w:line="240" w:lineRule="auto"/>
        <w:rPr>
          <w:rFonts w:eastAsiaTheme="minorEastAsia"/>
          <w:lang w:val="en-GB"/>
        </w:rPr>
      </w:pPr>
      <w:r>
        <w:lastRenderedPageBreak/>
        <w:t xml:space="preserve">To overcome the draw back from Option 1, another option is to let the UE know whether </w:t>
      </w:r>
      <w:proofErr w:type="spellStart"/>
      <w:r>
        <w:t>gNB</w:t>
      </w:r>
      <w:proofErr w:type="spellEnd"/>
      <w:r>
        <w:t xml:space="preserve"> will/is able to forward the reported LP-WUS capability to the CN. For example, when </w:t>
      </w:r>
      <w:proofErr w:type="spellStart"/>
      <w:r>
        <w:t>gNB</w:t>
      </w:r>
      <w:proofErr w:type="spellEnd"/>
      <w:r>
        <w:t xml:space="preserve"> enquires the UE to report LP-WUS capability or indicates the UE that it will/is able to forward LP-WUS capability, then UE reports LP-WUS capability and can use LP-WUS functionality in a cell that supports it.</w:t>
      </w:r>
    </w:p>
    <w:p w14:paraId="1907E94D" w14:textId="77844BFC" w:rsidR="00606D20" w:rsidRDefault="00F0772F" w:rsidP="008965DD">
      <w:pPr>
        <w:snapToGrid w:val="0"/>
        <w:spacing w:after="120"/>
        <w:rPr>
          <w:rFonts w:cstheme="minorBidi"/>
          <w:b/>
          <w:kern w:val="2"/>
        </w:rPr>
      </w:pPr>
      <w:bookmarkStart w:id="3" w:name="_Hlk188449481"/>
      <w:r>
        <w:rPr>
          <w:rFonts w:cstheme="minorBidi"/>
          <w:b/>
          <w:kern w:val="2"/>
        </w:rPr>
        <w:t xml:space="preserve">Proposal </w:t>
      </w:r>
      <w:r w:rsidR="006B1CCE">
        <w:rPr>
          <w:rFonts w:cstheme="minorBidi"/>
          <w:b/>
          <w:kern w:val="2"/>
        </w:rPr>
        <w:t>4</w:t>
      </w:r>
      <w:r w:rsidRPr="00A55341">
        <w:rPr>
          <w:rFonts w:cstheme="minorBidi"/>
          <w:b/>
          <w:kern w:val="2"/>
        </w:rPr>
        <w:t xml:space="preserve">: </w:t>
      </w:r>
      <w:r w:rsidR="00AC5C6A">
        <w:rPr>
          <w:rFonts w:cstheme="minorBidi"/>
          <w:b/>
          <w:kern w:val="2"/>
        </w:rPr>
        <w:t xml:space="preserve">It is suggested to consider </w:t>
      </w:r>
      <w:r w:rsidR="00A6498D">
        <w:rPr>
          <w:rFonts w:cstheme="minorBidi"/>
          <w:b/>
          <w:kern w:val="2"/>
        </w:rPr>
        <w:t>to</w:t>
      </w:r>
      <w:r>
        <w:rPr>
          <w:rFonts w:cstheme="minorBidi"/>
          <w:b/>
          <w:kern w:val="2"/>
        </w:rPr>
        <w:t xml:space="preserve"> specify a solution to solve the mismatch of LP-WUS</w:t>
      </w:r>
      <w:r w:rsidRPr="00F0772F">
        <w:rPr>
          <w:rFonts w:cstheme="minorBidi"/>
          <w:b/>
          <w:kern w:val="2"/>
        </w:rPr>
        <w:t xml:space="preserve"> </w:t>
      </w:r>
      <w:r>
        <w:rPr>
          <w:rFonts w:cstheme="minorBidi"/>
          <w:b/>
          <w:kern w:val="2"/>
        </w:rPr>
        <w:t>capability</w:t>
      </w:r>
      <w:r w:rsidR="0097738A">
        <w:rPr>
          <w:rFonts w:cstheme="minorBidi"/>
          <w:b/>
          <w:kern w:val="2"/>
        </w:rPr>
        <w:t xml:space="preserve"> </w:t>
      </w:r>
      <w:r>
        <w:rPr>
          <w:rFonts w:cstheme="minorBidi"/>
          <w:b/>
          <w:kern w:val="2"/>
        </w:rPr>
        <w:t>between the UE and the network</w:t>
      </w:r>
      <w:r w:rsidRPr="00810092">
        <w:rPr>
          <w:rFonts w:cstheme="minorBidi"/>
          <w:b/>
          <w:kern w:val="2"/>
        </w:rPr>
        <w:t>.</w:t>
      </w:r>
      <w:r>
        <w:rPr>
          <w:rFonts w:cstheme="minorBidi"/>
          <w:b/>
          <w:kern w:val="2"/>
        </w:rPr>
        <w:t xml:space="preserve"> </w:t>
      </w:r>
    </w:p>
    <w:bookmarkEnd w:id="3"/>
    <w:p w14:paraId="26E5C2E6" w14:textId="1F55FC32" w:rsidR="00CB4CC1" w:rsidRPr="00F92ED3" w:rsidRDefault="00CB4CC1" w:rsidP="00CB4CC1">
      <w:pPr>
        <w:pStyle w:val="30"/>
      </w:pPr>
      <w:r>
        <w:t xml:space="preserve">2.2.2 </w:t>
      </w:r>
      <w:r w:rsidR="00552A71">
        <w:t>O</w:t>
      </w:r>
      <w:r w:rsidR="00552A71" w:rsidRPr="00552A71">
        <w:t>ther features</w:t>
      </w:r>
    </w:p>
    <w:p w14:paraId="6F4BAB10" w14:textId="090AE621" w:rsidR="002C2392" w:rsidRDefault="002C2392" w:rsidP="006231CA">
      <w:pPr>
        <w:spacing w:line="240" w:lineRule="auto"/>
      </w:pPr>
      <w:r>
        <w:t xml:space="preserve">In SA2 LS </w:t>
      </w:r>
      <w:r>
        <w:rPr>
          <w:rFonts w:hint="eastAsia"/>
        </w:rPr>
        <w:t>[</w:t>
      </w:r>
      <w:r>
        <w:t>1]:</w:t>
      </w:r>
    </w:p>
    <w:tbl>
      <w:tblPr>
        <w:tblStyle w:val="af1"/>
        <w:tblW w:w="0" w:type="auto"/>
        <w:tblLook w:val="04A0" w:firstRow="1" w:lastRow="0" w:firstColumn="1" w:lastColumn="0" w:noHBand="0" w:noVBand="1"/>
      </w:tblPr>
      <w:tblGrid>
        <w:gridCol w:w="9629"/>
      </w:tblGrid>
      <w:tr w:rsidR="00BD6F99" w14:paraId="052D3926" w14:textId="77777777" w:rsidTr="00BD6F99">
        <w:tc>
          <w:tcPr>
            <w:tcW w:w="9629" w:type="dxa"/>
          </w:tcPr>
          <w:p w14:paraId="6DBCF5C3" w14:textId="0F3D5675" w:rsidR="00BD6F99" w:rsidRDefault="00BD6F99" w:rsidP="00A731C0">
            <w:pPr>
              <w:pStyle w:val="B1"/>
              <w:spacing w:after="0"/>
              <w:ind w:left="0" w:firstLine="0"/>
            </w:pPr>
            <w:r w:rsidRPr="00827C55">
              <w:t xml:space="preserve">SA2 was not sure whether this issue also impacts </w:t>
            </w:r>
            <w:proofErr w:type="spellStart"/>
            <w:r w:rsidRPr="00827C55">
              <w:t>RedCap</w:t>
            </w:r>
            <w:proofErr w:type="spellEnd"/>
            <w:r w:rsidRPr="00827C55">
              <w:t xml:space="preserve">, </w:t>
            </w:r>
            <w:proofErr w:type="spellStart"/>
            <w:r w:rsidRPr="00827C55">
              <w:t>eRedCap</w:t>
            </w:r>
            <w:proofErr w:type="spellEnd"/>
            <w:r w:rsidRPr="00827C55">
              <w:t xml:space="preserve"> and other features that are signalled within the UE Radio Capability for Paging Information. SA2 invites RAN2 and RAN3 to investigate this.</w:t>
            </w:r>
          </w:p>
        </w:tc>
      </w:tr>
    </w:tbl>
    <w:p w14:paraId="2A4EFAA1" w14:textId="77DFDE9D" w:rsidR="00C44767" w:rsidRDefault="00C44767" w:rsidP="00A731C0">
      <w:pPr>
        <w:spacing w:before="240" w:line="240" w:lineRule="auto"/>
      </w:pPr>
      <w:r>
        <w:t xml:space="preserve">In </w:t>
      </w:r>
      <w:proofErr w:type="spellStart"/>
      <w:r w:rsidRPr="00B855AF">
        <w:rPr>
          <w:rFonts w:eastAsiaTheme="minorEastAsia"/>
          <w:i/>
        </w:rPr>
        <w:t>UERadioPagingInformation</w:t>
      </w:r>
      <w:proofErr w:type="spellEnd"/>
      <w:r w:rsidRPr="00B855AF">
        <w:rPr>
          <w:rFonts w:eastAsiaTheme="minorEastAsia"/>
        </w:rPr>
        <w:t xml:space="preserve"> message</w:t>
      </w:r>
      <w:r>
        <w:rPr>
          <w:rFonts w:eastAsiaTheme="minorEastAsia"/>
        </w:rPr>
        <w:t xml:space="preserve">, as shown below, there are several capabilities for other features introduced after Rel-15, e.g., PEI, </w:t>
      </w:r>
      <w:proofErr w:type="spellStart"/>
      <w:r w:rsidRPr="00E42318">
        <w:rPr>
          <w:rFonts w:eastAsiaTheme="minorEastAsia"/>
        </w:rPr>
        <w:t>inactiveStatePO</w:t>
      </w:r>
      <w:proofErr w:type="spellEnd"/>
      <w:r w:rsidRPr="00E42318">
        <w:rPr>
          <w:rFonts w:eastAsiaTheme="minorEastAsia"/>
        </w:rPr>
        <w:t>-Determination</w:t>
      </w:r>
      <w:r>
        <w:rPr>
          <w:rFonts w:eastAsiaTheme="minorEastAsia"/>
        </w:rPr>
        <w:t>, (e)</w:t>
      </w:r>
      <w:proofErr w:type="spellStart"/>
      <w:r>
        <w:rPr>
          <w:rFonts w:eastAsiaTheme="minorEastAsia"/>
        </w:rPr>
        <w:t>RedCap</w:t>
      </w:r>
      <w:proofErr w:type="spellEnd"/>
      <w:r>
        <w:rPr>
          <w:rFonts w:eastAsiaTheme="minorEastAsia"/>
        </w:rPr>
        <w:t>, 2 Rx XR, DL scheduling offset for NTN. RAN2 is requested to further investigate whether the same issue exists for these features.</w:t>
      </w:r>
    </w:p>
    <w:p w14:paraId="0ACE3A85" w14:textId="53477C78" w:rsidR="002C2392" w:rsidRDefault="00505011" w:rsidP="006231CA">
      <w:pPr>
        <w:spacing w:line="240" w:lineRule="auto"/>
      </w:pPr>
      <w:r>
        <w:rPr>
          <w:noProof/>
        </w:rPr>
        <w:drawing>
          <wp:inline distT="0" distB="0" distL="0" distR="0" wp14:anchorId="4D08503D" wp14:editId="0CBB38B6">
            <wp:extent cx="6028215" cy="201899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3117" cy="2027335"/>
                    </a:xfrm>
                    <a:prstGeom prst="rect">
                      <a:avLst/>
                    </a:prstGeom>
                    <a:noFill/>
                  </pic:spPr>
                </pic:pic>
              </a:graphicData>
            </a:graphic>
          </wp:inline>
        </w:drawing>
      </w:r>
    </w:p>
    <w:p w14:paraId="7EFC00D0" w14:textId="615A49D4" w:rsidR="00DB4B16" w:rsidRDefault="00F7047B" w:rsidP="006231CA">
      <w:pPr>
        <w:spacing w:line="240" w:lineRule="auto"/>
      </w:pPr>
      <w:r>
        <w:t>In our understanding, t</w:t>
      </w:r>
      <w:r w:rsidR="006231CA">
        <w:t xml:space="preserve">he same issue </w:t>
      </w:r>
      <w:r w:rsidR="00DB4B16">
        <w:rPr>
          <w:rFonts w:eastAsiaTheme="minorEastAsia"/>
        </w:rPr>
        <w:t>exists for</w:t>
      </w:r>
      <w:r w:rsidR="00DB4B16">
        <w:t xml:space="preserve"> </w:t>
      </w:r>
      <w:r w:rsidR="00DB4B16">
        <w:rPr>
          <w:rFonts w:eastAsiaTheme="minorEastAsia"/>
        </w:rPr>
        <w:t xml:space="preserve">PEI and </w:t>
      </w:r>
      <w:proofErr w:type="spellStart"/>
      <w:r w:rsidR="00DB4B16" w:rsidRPr="00E42318">
        <w:rPr>
          <w:rFonts w:eastAsiaTheme="minorEastAsia"/>
        </w:rPr>
        <w:t>inactiveStatePO</w:t>
      </w:r>
      <w:proofErr w:type="spellEnd"/>
      <w:r w:rsidR="00DB4B16" w:rsidRPr="00E42318">
        <w:rPr>
          <w:rFonts w:eastAsiaTheme="minorEastAsia"/>
        </w:rPr>
        <w:t>-Determination</w:t>
      </w:r>
      <w:r w:rsidR="00DB4B16">
        <w:rPr>
          <w:rFonts w:eastAsiaTheme="minorEastAsia"/>
        </w:rPr>
        <w:t>, the misalignment will lead to missing paging message. However, for (e)</w:t>
      </w:r>
      <w:proofErr w:type="spellStart"/>
      <w:r w:rsidR="00DB4B16">
        <w:rPr>
          <w:rFonts w:eastAsiaTheme="minorEastAsia"/>
        </w:rPr>
        <w:t>RedCap</w:t>
      </w:r>
      <w:proofErr w:type="spellEnd"/>
      <w:r w:rsidR="00DB4B16">
        <w:rPr>
          <w:rFonts w:eastAsiaTheme="minorEastAsia"/>
        </w:rPr>
        <w:t>, the (e)</w:t>
      </w:r>
      <w:proofErr w:type="spellStart"/>
      <w:r w:rsidR="00DB4B16">
        <w:rPr>
          <w:rFonts w:eastAsiaTheme="minorEastAsia"/>
        </w:rPr>
        <w:t>RedCap</w:t>
      </w:r>
      <w:proofErr w:type="spellEnd"/>
      <w:r w:rsidR="00DB4B16">
        <w:rPr>
          <w:rFonts w:eastAsiaTheme="minorEastAsia"/>
        </w:rPr>
        <w:t xml:space="preserve"> UEs can only </w:t>
      </w:r>
      <w:r w:rsidR="00DB4B16">
        <w:t>camp on/access to a cell that supports (e)Redcap</w:t>
      </w:r>
      <w:r w:rsidR="00DB4B16">
        <w:rPr>
          <w:rFonts w:eastAsiaTheme="minorEastAsia"/>
        </w:rPr>
        <w:t xml:space="preserve">, so the </w:t>
      </w:r>
      <w:proofErr w:type="spellStart"/>
      <w:r w:rsidR="00DB4B16">
        <w:rPr>
          <w:rFonts w:eastAsiaTheme="minorEastAsia"/>
        </w:rPr>
        <w:t>gNBs</w:t>
      </w:r>
      <w:proofErr w:type="spellEnd"/>
      <w:r w:rsidR="00DB4B16">
        <w:rPr>
          <w:rFonts w:eastAsiaTheme="minorEastAsia"/>
        </w:rPr>
        <w:t xml:space="preserve"> can only be the upgraded </w:t>
      </w:r>
      <w:proofErr w:type="spellStart"/>
      <w:r w:rsidR="00DB4B16">
        <w:rPr>
          <w:rFonts w:eastAsiaTheme="minorEastAsia"/>
        </w:rPr>
        <w:t>gNBs</w:t>
      </w:r>
      <w:proofErr w:type="spellEnd"/>
      <w:r w:rsidR="00DB4B16">
        <w:rPr>
          <w:rFonts w:eastAsiaTheme="minorEastAsia"/>
        </w:rPr>
        <w:t xml:space="preserve">. As for 2 Rx XR and DL scheduling offset for NTN, it is an enhancement for paging transmission, if the </w:t>
      </w:r>
      <w:proofErr w:type="spellStart"/>
      <w:r w:rsidR="00DB4B16">
        <w:rPr>
          <w:rFonts w:eastAsiaTheme="minorEastAsia"/>
        </w:rPr>
        <w:t>gNB</w:t>
      </w:r>
      <w:proofErr w:type="spellEnd"/>
      <w:r w:rsidR="00DB4B16">
        <w:rPr>
          <w:rFonts w:eastAsiaTheme="minorEastAsia"/>
        </w:rPr>
        <w:t xml:space="preserve"> does not know these capabilities, it uses the legacy way to page UEs, there is no </w:t>
      </w:r>
      <w:r w:rsidR="00DB4B16">
        <w:t xml:space="preserve">negative impact on </w:t>
      </w:r>
      <w:r w:rsidR="00C44767">
        <w:t xml:space="preserve">the </w:t>
      </w:r>
      <w:r w:rsidR="00DB4B16">
        <w:t>paging reception for UEs.</w:t>
      </w:r>
    </w:p>
    <w:p w14:paraId="471C45AB" w14:textId="775E380D" w:rsidR="00DB4B16" w:rsidRDefault="00DB4B16" w:rsidP="006231CA">
      <w:pPr>
        <w:spacing w:line="240" w:lineRule="auto"/>
      </w:pPr>
      <w:r>
        <w:t xml:space="preserve">But </w:t>
      </w:r>
      <w:r w:rsidR="00A173B3">
        <w:t>this</w:t>
      </w:r>
      <w:r>
        <w:t xml:space="preserve"> </w:t>
      </w:r>
      <w:r w:rsidR="00A173B3">
        <w:t>is out of the scope of</w:t>
      </w:r>
      <w:r>
        <w:t xml:space="preserve"> LP-WUS</w:t>
      </w:r>
      <w:r w:rsidR="00940A31">
        <w:t xml:space="preserve"> WI</w:t>
      </w:r>
      <w:r w:rsidR="00A173B3">
        <w:t xml:space="preserve"> and</w:t>
      </w:r>
      <w:r>
        <w:t xml:space="preserve"> needs further discussion in </w:t>
      </w:r>
      <w:r w:rsidR="00E10170">
        <w:t>general</w:t>
      </w:r>
      <w:r>
        <w:t xml:space="preserve"> session.</w:t>
      </w:r>
      <w:r w:rsidR="00815684">
        <w:t xml:space="preserve"> </w:t>
      </w:r>
      <w:r w:rsidR="00CD370C">
        <w:t xml:space="preserve">We can first focus on LP-WUS aspect. Based on </w:t>
      </w:r>
      <w:r w:rsidR="00A173B3">
        <w:t xml:space="preserve">the </w:t>
      </w:r>
      <w:r w:rsidR="00CD370C">
        <w:t xml:space="preserve">progress for LP-WUS, </w:t>
      </w:r>
      <w:r w:rsidR="00815684">
        <w:t xml:space="preserve">a </w:t>
      </w:r>
      <w:r w:rsidR="00CD370C">
        <w:t>consistent</w:t>
      </w:r>
      <w:r w:rsidR="00815684">
        <w:t xml:space="preserve"> solution can be considered to reduce the specification impacts</w:t>
      </w:r>
      <w:r w:rsidR="00A173B3">
        <w:t xml:space="preserve"> for the identified features</w:t>
      </w:r>
      <w:r w:rsidR="008702BF" w:rsidRPr="008702BF">
        <w:t xml:space="preserve"> with the same issue</w:t>
      </w:r>
      <w:r w:rsidR="00815684">
        <w:t>.</w:t>
      </w:r>
    </w:p>
    <w:p w14:paraId="33FBA9DA" w14:textId="4D8E9D4C" w:rsidR="00CB4CC1" w:rsidRPr="001F6E76" w:rsidRDefault="00E42318" w:rsidP="008965DD">
      <w:pPr>
        <w:snapToGrid w:val="0"/>
        <w:spacing w:after="120"/>
        <w:rPr>
          <w:rFonts w:cstheme="minorBidi"/>
          <w:b/>
          <w:kern w:val="2"/>
        </w:rPr>
      </w:pPr>
      <w:r w:rsidRPr="00E42318">
        <w:rPr>
          <w:rFonts w:cstheme="minorBidi"/>
          <w:b/>
          <w:kern w:val="2"/>
        </w:rPr>
        <w:t xml:space="preserve">Proposal </w:t>
      </w:r>
      <w:r>
        <w:rPr>
          <w:rFonts w:cstheme="minorBidi"/>
          <w:b/>
          <w:kern w:val="2"/>
        </w:rPr>
        <w:t>5</w:t>
      </w:r>
      <w:r w:rsidRPr="00E42318">
        <w:rPr>
          <w:rFonts w:cstheme="minorBidi"/>
          <w:b/>
          <w:kern w:val="2"/>
        </w:rPr>
        <w:t>:</w:t>
      </w:r>
      <w:r w:rsidR="009B0E97" w:rsidRPr="008055E6">
        <w:rPr>
          <w:rFonts w:cstheme="minorBidi"/>
          <w:b/>
          <w:kern w:val="2"/>
        </w:rPr>
        <w:t xml:space="preserve"> </w:t>
      </w:r>
      <w:r w:rsidR="008055E6" w:rsidRPr="008055E6">
        <w:rPr>
          <w:rFonts w:cstheme="minorBidi"/>
          <w:b/>
          <w:kern w:val="2"/>
        </w:rPr>
        <w:t xml:space="preserve">It is suggested to </w:t>
      </w:r>
      <w:r w:rsidR="008055E6">
        <w:rPr>
          <w:rFonts w:cstheme="minorBidi"/>
          <w:b/>
          <w:kern w:val="2"/>
        </w:rPr>
        <w:t>f</w:t>
      </w:r>
      <w:r w:rsidR="00A173B3" w:rsidRPr="008055E6">
        <w:rPr>
          <w:rFonts w:cstheme="minorBidi"/>
          <w:b/>
          <w:kern w:val="2"/>
        </w:rPr>
        <w:t>ocus on</w:t>
      </w:r>
      <w:r w:rsidR="0015791F" w:rsidRPr="0015791F">
        <w:rPr>
          <w:rFonts w:cstheme="minorBidi"/>
          <w:b/>
          <w:kern w:val="2"/>
        </w:rPr>
        <w:t xml:space="preserve"> LP-WUS aspect</w:t>
      </w:r>
      <w:r w:rsidR="0015791F">
        <w:rPr>
          <w:rFonts w:cstheme="minorBidi"/>
          <w:b/>
          <w:kern w:val="2"/>
        </w:rPr>
        <w:t xml:space="preserve"> first</w:t>
      </w:r>
      <w:r w:rsidR="00A173B3">
        <w:rPr>
          <w:rFonts w:cstheme="minorBidi"/>
          <w:b/>
          <w:kern w:val="2"/>
        </w:rPr>
        <w:t xml:space="preserve"> and a consistent solution for all identified features with the same issue </w:t>
      </w:r>
      <w:r w:rsidR="00BF3ADC" w:rsidRPr="00BF3ADC">
        <w:rPr>
          <w:rFonts w:cstheme="minorBidi"/>
          <w:b/>
          <w:kern w:val="2"/>
        </w:rPr>
        <w:t>can be considered</w:t>
      </w:r>
      <w:r w:rsidR="008702BF">
        <w:rPr>
          <w:rFonts w:cstheme="minorBidi"/>
          <w:b/>
          <w:kern w:val="2"/>
        </w:rPr>
        <w:t xml:space="preserve"> </w:t>
      </w:r>
      <w:r w:rsidR="00A173B3">
        <w:rPr>
          <w:rFonts w:cstheme="minorBidi"/>
          <w:b/>
          <w:kern w:val="2"/>
        </w:rPr>
        <w:t>in general agenda item.</w:t>
      </w:r>
    </w:p>
    <w:bookmarkEnd w:id="1"/>
    <w:bookmarkEnd w:id="2"/>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21442A0D"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00760856">
        <w:rPr>
          <w:szCs w:val="22"/>
          <w:lang w:val="en-GB"/>
        </w:rPr>
        <w:t>the two questions from SA2</w:t>
      </w:r>
      <w:r w:rsidRPr="005F4B04">
        <w:rPr>
          <w:szCs w:val="22"/>
          <w:lang w:val="en-GB"/>
        </w:rPr>
        <w:t>,</w:t>
      </w:r>
      <w:r w:rsidRPr="005F4B04">
        <w:rPr>
          <w:rFonts w:eastAsiaTheme="minorEastAsia"/>
          <w:bCs/>
          <w:szCs w:val="22"/>
        </w:rPr>
        <w:t xml:space="preserve"> and have the following proposals.</w:t>
      </w:r>
    </w:p>
    <w:p w14:paraId="629056AB" w14:textId="4C264C6D" w:rsidR="0083240D" w:rsidRPr="005F4B04" w:rsidRDefault="00760856" w:rsidP="007907E2">
      <w:pPr>
        <w:spacing w:line="240" w:lineRule="auto"/>
        <w:rPr>
          <w:rFonts w:eastAsiaTheme="minorEastAsia"/>
          <w:bCs/>
          <w:szCs w:val="22"/>
          <w:u w:val="single"/>
        </w:rPr>
      </w:pPr>
      <w:r w:rsidRPr="00760856">
        <w:rPr>
          <w:rFonts w:eastAsiaTheme="minorEastAsia"/>
          <w:bCs/>
          <w:szCs w:val="22"/>
          <w:u w:val="single"/>
        </w:rPr>
        <w:lastRenderedPageBreak/>
        <w:t>“LP-WUS” terminology</w:t>
      </w:r>
    </w:p>
    <w:p w14:paraId="4A432617" w14:textId="77777777" w:rsidR="002007FD" w:rsidRDefault="002007FD" w:rsidP="002007FD">
      <w:pPr>
        <w:spacing w:line="240" w:lineRule="auto"/>
        <w:rPr>
          <w:rFonts w:eastAsiaTheme="minorEastAsia"/>
          <w:b/>
        </w:rPr>
      </w:pPr>
      <w:r w:rsidRPr="00E11D9B">
        <w:rPr>
          <w:rFonts w:eastAsiaTheme="minorEastAsia" w:hint="eastAsia"/>
          <w:b/>
        </w:rPr>
        <w:t>Proposal</w:t>
      </w:r>
      <w:r w:rsidRPr="00E11D9B">
        <w:rPr>
          <w:rFonts w:eastAsiaTheme="minorEastAsia"/>
          <w:b/>
        </w:rPr>
        <w:t xml:space="preserve"> 1</w:t>
      </w:r>
      <w:r w:rsidRPr="00E11D9B">
        <w:rPr>
          <w:rFonts w:eastAsiaTheme="minorEastAsia" w:hint="eastAsia"/>
          <w:b/>
        </w:rPr>
        <w:t>:</w:t>
      </w:r>
      <w:r>
        <w:rPr>
          <w:rFonts w:eastAsiaTheme="minorEastAsia"/>
          <w:b/>
        </w:rPr>
        <w:t xml:space="preserve"> RAN2 to confirm that the </w:t>
      </w:r>
      <w:r w:rsidRPr="00E2287B">
        <w:rPr>
          <w:rFonts w:eastAsiaTheme="minorEastAsia"/>
          <w:b/>
        </w:rPr>
        <w:t>“LP-WUS” terminology</w:t>
      </w:r>
      <w:r>
        <w:rPr>
          <w:rFonts w:eastAsiaTheme="minorEastAsia"/>
          <w:b/>
        </w:rPr>
        <w:t xml:space="preserve"> can be used, since LP-WUS is </w:t>
      </w:r>
      <w:r w:rsidRPr="00E2287B">
        <w:rPr>
          <w:rFonts w:eastAsiaTheme="minorEastAsia"/>
          <w:b/>
        </w:rPr>
        <w:t>received with low power consumption</w:t>
      </w:r>
      <w:r>
        <w:rPr>
          <w:rFonts w:eastAsiaTheme="minorEastAsia"/>
          <w:b/>
        </w:rPr>
        <w:t xml:space="preserve"> by </w:t>
      </w:r>
      <w:r w:rsidRPr="00E2287B">
        <w:rPr>
          <w:rFonts w:eastAsiaTheme="minorEastAsia"/>
          <w:b/>
        </w:rPr>
        <w:t>LP-WUR</w:t>
      </w:r>
      <w:r>
        <w:rPr>
          <w:rFonts w:eastAsiaTheme="minorEastAsia"/>
          <w:b/>
        </w:rPr>
        <w:t>.</w:t>
      </w:r>
    </w:p>
    <w:p w14:paraId="3F02F9DA" w14:textId="01CFF801" w:rsidR="005E37C7" w:rsidRPr="002007FD" w:rsidRDefault="002007FD" w:rsidP="009434F8">
      <w:pPr>
        <w:spacing w:line="240" w:lineRule="auto"/>
        <w:rPr>
          <w:rFonts w:eastAsiaTheme="minorEastAsia"/>
          <w:b/>
        </w:rPr>
      </w:pPr>
      <w:r w:rsidRPr="00E11D9B">
        <w:rPr>
          <w:rFonts w:eastAsiaTheme="minorEastAsia" w:hint="eastAsia"/>
          <w:b/>
        </w:rPr>
        <w:t>Proposal</w:t>
      </w:r>
      <w:r w:rsidRPr="00E11D9B">
        <w:rPr>
          <w:rFonts w:eastAsiaTheme="minorEastAsia"/>
          <w:b/>
        </w:rPr>
        <w:t xml:space="preserve"> </w:t>
      </w:r>
      <w:r>
        <w:rPr>
          <w:rFonts w:eastAsiaTheme="minorEastAsia"/>
          <w:b/>
        </w:rPr>
        <w:t>2</w:t>
      </w:r>
      <w:r w:rsidRPr="00E11D9B">
        <w:rPr>
          <w:rFonts w:eastAsiaTheme="minorEastAsia" w:hint="eastAsia"/>
          <w:b/>
        </w:rPr>
        <w:t>:</w:t>
      </w:r>
      <w:r>
        <w:rPr>
          <w:rFonts w:eastAsiaTheme="minorEastAsia"/>
          <w:b/>
        </w:rPr>
        <w:t xml:space="preserve"> RAN2 sends reply LS to </w:t>
      </w:r>
      <w:r w:rsidRPr="00E2287B">
        <w:rPr>
          <w:rFonts w:eastAsiaTheme="minorEastAsia"/>
          <w:b/>
        </w:rPr>
        <w:t>SA2</w:t>
      </w:r>
      <w:r>
        <w:rPr>
          <w:rFonts w:eastAsiaTheme="minorEastAsia" w:hint="eastAsia"/>
          <w:b/>
        </w:rPr>
        <w:t>/</w:t>
      </w:r>
      <w:r>
        <w:rPr>
          <w:rFonts w:eastAsiaTheme="minorEastAsia"/>
          <w:b/>
        </w:rPr>
        <w:t>RAN3/CT1, and CC RAN1 and RAN4 on</w:t>
      </w:r>
      <w:r w:rsidRPr="00C17D6D">
        <w:rPr>
          <w:rFonts w:eastAsiaTheme="minorEastAsia"/>
          <w:b/>
        </w:rPr>
        <w:t xml:space="preserve"> </w:t>
      </w:r>
      <w:r>
        <w:rPr>
          <w:rFonts w:eastAsiaTheme="minorEastAsia"/>
          <w:b/>
        </w:rPr>
        <w:t>“</w:t>
      </w:r>
      <w:r w:rsidRPr="00E2287B">
        <w:rPr>
          <w:rFonts w:eastAsiaTheme="minorEastAsia"/>
          <w:b/>
        </w:rPr>
        <w:t>LP-WUS” terminology</w:t>
      </w:r>
      <w:r>
        <w:rPr>
          <w:rFonts w:eastAsiaTheme="minorEastAsia"/>
          <w:b/>
        </w:rPr>
        <w:t>.</w:t>
      </w:r>
    </w:p>
    <w:p w14:paraId="04A7B572" w14:textId="4E72742E" w:rsidR="00D57263" w:rsidRPr="005E37C7" w:rsidRDefault="009B4551" w:rsidP="005E37C7">
      <w:pPr>
        <w:spacing w:line="240" w:lineRule="auto"/>
        <w:rPr>
          <w:rFonts w:eastAsiaTheme="minorEastAsia"/>
          <w:b/>
        </w:rPr>
      </w:pPr>
      <w:r w:rsidRPr="009B4551">
        <w:rPr>
          <w:rFonts w:eastAsiaTheme="minorEastAsia"/>
          <w:bCs/>
          <w:szCs w:val="22"/>
          <w:u w:val="single"/>
        </w:rPr>
        <w:t>UE Radio Capability for Paging Information</w:t>
      </w:r>
    </w:p>
    <w:p w14:paraId="01C0CFD4" w14:textId="4D3EDBDC" w:rsidR="008D2BD4" w:rsidRPr="00806D14" w:rsidRDefault="002007FD" w:rsidP="008D2BD4">
      <w:pPr>
        <w:spacing w:line="240" w:lineRule="auto"/>
        <w:rPr>
          <w:rFonts w:eastAsiaTheme="minorEastAsia"/>
          <w:b/>
          <w:bCs/>
          <w:szCs w:val="22"/>
          <w:lang w:val="en-GB"/>
        </w:rPr>
      </w:pPr>
      <w:r>
        <w:rPr>
          <w:rFonts w:cstheme="minorBidi"/>
          <w:b/>
          <w:kern w:val="2"/>
        </w:rPr>
        <w:t>Proposal 3</w:t>
      </w:r>
      <w:r w:rsidRPr="00A55341">
        <w:rPr>
          <w:rFonts w:cstheme="minorBidi"/>
          <w:b/>
          <w:kern w:val="2"/>
        </w:rPr>
        <w:t xml:space="preserve">: </w:t>
      </w:r>
      <w:r>
        <w:rPr>
          <w:rFonts w:cstheme="minorBidi"/>
          <w:b/>
          <w:kern w:val="2"/>
        </w:rPr>
        <w:t xml:space="preserve">RAN2 to confirm that the </w:t>
      </w:r>
      <w:r w:rsidRPr="0055050A">
        <w:rPr>
          <w:rFonts w:cstheme="minorBidi"/>
          <w:b/>
          <w:kern w:val="2"/>
        </w:rPr>
        <w:t>UE will miss the paging message</w:t>
      </w:r>
      <w:r>
        <w:rPr>
          <w:rFonts w:cstheme="minorBidi"/>
          <w:b/>
          <w:kern w:val="2"/>
        </w:rPr>
        <w:t xml:space="preserve"> due to the mismatch of using LP-WUS between UE and </w:t>
      </w:r>
      <w:proofErr w:type="spellStart"/>
      <w:r>
        <w:rPr>
          <w:rFonts w:cstheme="minorBidi"/>
          <w:b/>
          <w:kern w:val="2"/>
        </w:rPr>
        <w:t>gNB</w:t>
      </w:r>
      <w:proofErr w:type="spellEnd"/>
      <w:r>
        <w:rPr>
          <w:rFonts w:cstheme="minorBidi"/>
          <w:b/>
          <w:kern w:val="2"/>
        </w:rPr>
        <w:t xml:space="preserve">, if UE does not know the </w:t>
      </w:r>
      <w:proofErr w:type="spellStart"/>
      <w:r>
        <w:rPr>
          <w:rFonts w:cstheme="minorBidi"/>
          <w:b/>
          <w:kern w:val="2"/>
        </w:rPr>
        <w:t>gNB</w:t>
      </w:r>
      <w:proofErr w:type="spellEnd"/>
      <w:r w:rsidRPr="003C165E">
        <w:rPr>
          <w:rFonts w:cstheme="minorBidi"/>
          <w:b/>
          <w:kern w:val="2"/>
        </w:rPr>
        <w:t xml:space="preserve"> </w:t>
      </w:r>
      <w:r>
        <w:rPr>
          <w:rFonts w:cstheme="minorBidi"/>
          <w:b/>
          <w:kern w:val="2"/>
        </w:rPr>
        <w:t>is not able to forward the LP-WUS capability to CN</w:t>
      </w:r>
      <w:r w:rsidRPr="00810092">
        <w:rPr>
          <w:rFonts w:cstheme="minorBidi"/>
          <w:b/>
          <w:kern w:val="2"/>
        </w:rPr>
        <w:t>.</w:t>
      </w:r>
    </w:p>
    <w:p w14:paraId="357FF299" w14:textId="77777777" w:rsidR="002007FD" w:rsidRDefault="002007FD" w:rsidP="002007FD">
      <w:pPr>
        <w:snapToGrid w:val="0"/>
        <w:spacing w:after="120"/>
        <w:rPr>
          <w:rFonts w:cstheme="minorBidi"/>
          <w:b/>
          <w:kern w:val="2"/>
        </w:rPr>
      </w:pPr>
      <w:r>
        <w:rPr>
          <w:rFonts w:cstheme="minorBidi"/>
          <w:b/>
          <w:kern w:val="2"/>
        </w:rPr>
        <w:t>Proposal 4</w:t>
      </w:r>
      <w:r w:rsidRPr="00A55341">
        <w:rPr>
          <w:rFonts w:cstheme="minorBidi"/>
          <w:b/>
          <w:kern w:val="2"/>
        </w:rPr>
        <w:t xml:space="preserve">: </w:t>
      </w:r>
      <w:r>
        <w:rPr>
          <w:rFonts w:cstheme="minorBidi"/>
          <w:b/>
          <w:kern w:val="2"/>
        </w:rPr>
        <w:t>It is suggested to consider to specify a solution to solve the mismatch of LP-WUS</w:t>
      </w:r>
      <w:r w:rsidRPr="00F0772F">
        <w:rPr>
          <w:rFonts w:cstheme="minorBidi"/>
          <w:b/>
          <w:kern w:val="2"/>
        </w:rPr>
        <w:t xml:space="preserve"> </w:t>
      </w:r>
      <w:r>
        <w:rPr>
          <w:rFonts w:cstheme="minorBidi"/>
          <w:b/>
          <w:kern w:val="2"/>
        </w:rPr>
        <w:t>capability between the UE and the network</w:t>
      </w:r>
      <w:r w:rsidRPr="00810092">
        <w:rPr>
          <w:rFonts w:cstheme="minorBidi"/>
          <w:b/>
          <w:kern w:val="2"/>
        </w:rPr>
        <w:t>.</w:t>
      </w:r>
      <w:r>
        <w:rPr>
          <w:rFonts w:cstheme="minorBidi"/>
          <w:b/>
          <w:kern w:val="2"/>
        </w:rPr>
        <w:t xml:space="preserve"> </w:t>
      </w:r>
    </w:p>
    <w:p w14:paraId="530CBCC4" w14:textId="262C0531" w:rsidR="005E37C7" w:rsidRPr="002007FD" w:rsidRDefault="002007FD" w:rsidP="002007FD">
      <w:pPr>
        <w:snapToGrid w:val="0"/>
        <w:spacing w:after="120"/>
        <w:rPr>
          <w:rFonts w:cstheme="minorBidi"/>
          <w:b/>
          <w:kern w:val="2"/>
        </w:rPr>
      </w:pPr>
      <w:r w:rsidRPr="00E42318">
        <w:rPr>
          <w:rFonts w:cstheme="minorBidi"/>
          <w:b/>
          <w:kern w:val="2"/>
        </w:rPr>
        <w:t xml:space="preserve">Proposal </w:t>
      </w:r>
      <w:r>
        <w:rPr>
          <w:rFonts w:cstheme="minorBidi"/>
          <w:b/>
          <w:kern w:val="2"/>
        </w:rPr>
        <w:t>5</w:t>
      </w:r>
      <w:r w:rsidRPr="00E42318">
        <w:rPr>
          <w:rFonts w:cstheme="minorBidi"/>
          <w:b/>
          <w:kern w:val="2"/>
        </w:rPr>
        <w:t>:</w:t>
      </w:r>
      <w:r w:rsidRPr="008055E6">
        <w:rPr>
          <w:rFonts w:cstheme="minorBidi"/>
          <w:b/>
          <w:kern w:val="2"/>
        </w:rPr>
        <w:t xml:space="preserve"> It is suggested to </w:t>
      </w:r>
      <w:r>
        <w:rPr>
          <w:rFonts w:cstheme="minorBidi"/>
          <w:b/>
          <w:kern w:val="2"/>
        </w:rPr>
        <w:t>f</w:t>
      </w:r>
      <w:r w:rsidRPr="008055E6">
        <w:rPr>
          <w:rFonts w:cstheme="minorBidi"/>
          <w:b/>
          <w:kern w:val="2"/>
        </w:rPr>
        <w:t>ocus on</w:t>
      </w:r>
      <w:r w:rsidRPr="0015791F">
        <w:rPr>
          <w:rFonts w:cstheme="minorBidi"/>
          <w:b/>
          <w:kern w:val="2"/>
        </w:rPr>
        <w:t xml:space="preserve"> LP-WUS aspect</w:t>
      </w:r>
      <w:r>
        <w:rPr>
          <w:rFonts w:cstheme="minorBidi"/>
          <w:b/>
          <w:kern w:val="2"/>
        </w:rPr>
        <w:t xml:space="preserve"> first and a consistent solution for all identified features with the same issue </w:t>
      </w:r>
      <w:r w:rsidRPr="00BF3ADC">
        <w:rPr>
          <w:rFonts w:cstheme="minorBidi"/>
          <w:b/>
          <w:kern w:val="2"/>
        </w:rPr>
        <w:t>can be considered</w:t>
      </w:r>
      <w:r>
        <w:rPr>
          <w:rFonts w:cstheme="minorBidi"/>
          <w:b/>
          <w:kern w:val="2"/>
        </w:rPr>
        <w:t xml:space="preserve"> in general agenda item.</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0740C627" w:rsidR="006A12E1" w:rsidRDefault="00701A91" w:rsidP="00CE03F2">
      <w:pPr>
        <w:pStyle w:val="Reference"/>
        <w:rPr>
          <w:rFonts w:ascii="Times New Roman" w:eastAsia="宋体" w:hAnsi="Times New Roman"/>
          <w:kern w:val="0"/>
          <w:sz w:val="22"/>
          <w:szCs w:val="20"/>
        </w:rPr>
      </w:pPr>
      <w:r w:rsidRPr="00701A91">
        <w:rPr>
          <w:rFonts w:ascii="Times New Roman" w:eastAsia="宋体" w:hAnsi="Times New Roman"/>
          <w:kern w:val="0"/>
          <w:sz w:val="22"/>
          <w:szCs w:val="20"/>
        </w:rPr>
        <w:t>R2-2500050</w:t>
      </w:r>
      <w:r>
        <w:rPr>
          <w:rFonts w:ascii="Times New Roman" w:eastAsia="宋体" w:hAnsi="Times New Roman" w:hint="eastAsia"/>
          <w:kern w:val="0"/>
          <w:sz w:val="22"/>
          <w:szCs w:val="20"/>
        </w:rPr>
        <w:t>/</w:t>
      </w:r>
      <w:r w:rsidR="001E1478" w:rsidRPr="001E1478">
        <w:rPr>
          <w:rFonts w:ascii="Times New Roman" w:eastAsia="宋体" w:hAnsi="Times New Roman"/>
          <w:kern w:val="0"/>
          <w:sz w:val="22"/>
          <w:szCs w:val="20"/>
        </w:rPr>
        <w:t>S2-2412876</w:t>
      </w:r>
      <w:r w:rsidR="00240067">
        <w:rPr>
          <w:rFonts w:ascii="Times New Roman" w:eastAsia="宋体" w:hAnsi="Times New Roman"/>
          <w:kern w:val="0"/>
          <w:sz w:val="22"/>
          <w:szCs w:val="20"/>
        </w:rPr>
        <w:t xml:space="preserve">, </w:t>
      </w:r>
      <w:r w:rsidR="000A2CAD" w:rsidRPr="000A2CAD">
        <w:rPr>
          <w:rFonts w:ascii="Times New Roman" w:eastAsia="宋体" w:hAnsi="Times New Roman"/>
          <w:kern w:val="0"/>
          <w:sz w:val="22"/>
          <w:szCs w:val="20"/>
        </w:rPr>
        <w:t>LS Reply on LP-WUS subgrouping</w:t>
      </w:r>
      <w:r w:rsidR="00762AB6" w:rsidRPr="00762AB6">
        <w:rPr>
          <w:rFonts w:ascii="Times New Roman" w:eastAsia="宋体" w:hAnsi="Times New Roman"/>
          <w:kern w:val="0"/>
          <w:sz w:val="22"/>
          <w:szCs w:val="20"/>
        </w:rPr>
        <w:t>.</w:t>
      </w:r>
    </w:p>
    <w:p w14:paraId="37D5AC0A" w14:textId="1C2173AE" w:rsidR="00CF4AB9" w:rsidRDefault="00CF4AB9" w:rsidP="00CE03F2">
      <w:pPr>
        <w:pStyle w:val="Reference"/>
        <w:rPr>
          <w:rFonts w:ascii="Times New Roman" w:eastAsia="宋体" w:hAnsi="Times New Roman"/>
          <w:kern w:val="0"/>
          <w:sz w:val="22"/>
          <w:szCs w:val="20"/>
        </w:rPr>
      </w:pPr>
      <w:r w:rsidRPr="00CF4AB9">
        <w:rPr>
          <w:rFonts w:ascii="Times New Roman" w:eastAsia="宋体" w:hAnsi="Times New Roman"/>
          <w:kern w:val="0"/>
          <w:sz w:val="22"/>
          <w:szCs w:val="20"/>
        </w:rPr>
        <w:t>R1-2407559 LS on LP-WUS operation in IDLE/INACTIVE mode</w:t>
      </w:r>
    </w:p>
    <w:p w14:paraId="25A2CDA7" w14:textId="77777777" w:rsidR="006A12E1" w:rsidRDefault="006A12E1">
      <w:pPr>
        <w:overflowPunct/>
        <w:autoSpaceDE/>
        <w:autoSpaceDN/>
        <w:adjustRightInd/>
        <w:spacing w:after="0" w:line="240" w:lineRule="auto"/>
        <w:jc w:val="left"/>
        <w:textAlignment w:val="auto"/>
      </w:pPr>
      <w:r>
        <w:br w:type="page"/>
      </w:r>
    </w:p>
    <w:p w14:paraId="1C30DADD" w14:textId="050AD022" w:rsidR="00013096" w:rsidRPr="00E544BB" w:rsidRDefault="006A12E1" w:rsidP="00E544BB">
      <w:pPr>
        <w:pStyle w:val="1"/>
        <w:keepLines/>
        <w:numPr>
          <w:ilvl w:val="0"/>
          <w:numId w:val="3"/>
        </w:numPr>
        <w:pBdr>
          <w:top w:val="single" w:sz="12" w:space="3" w:color="auto"/>
        </w:pBdr>
        <w:overflowPunct w:val="0"/>
        <w:autoSpaceDE w:val="0"/>
        <w:autoSpaceDN w:val="0"/>
        <w:adjustRightInd w:val="0"/>
        <w:spacing w:after="180"/>
        <w:jc w:val="left"/>
        <w:textAlignment w:val="baseline"/>
      </w:pPr>
      <w:r>
        <w:lastRenderedPageBreak/>
        <w:t>A</w:t>
      </w:r>
      <w:r w:rsidRPr="006A12E1">
        <w:t>ppendix</w:t>
      </w:r>
    </w:p>
    <w:p w14:paraId="224C180C" w14:textId="77B3A2BD"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t>R2-240</w:t>
      </w:r>
      <w:r>
        <w:rPr>
          <w:rFonts w:ascii="Arial" w:hAnsi="Arial" w:cs="Arial" w:hint="eastAsia"/>
          <w:b/>
          <w:bCs/>
          <w:lang w:val="en-GB"/>
        </w:rPr>
        <w:t>xxxx</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7266EFC9"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t>[DRAFT]</w:t>
      </w:r>
      <w:r>
        <w:rPr>
          <w:rFonts w:ascii="Arial" w:hAnsi="Arial" w:cs="Arial"/>
          <w:b/>
          <w:sz w:val="20"/>
          <w:lang w:val="en-GB" w:eastAsia="en-US"/>
        </w:rPr>
        <w:t xml:space="preserve"> </w:t>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bookmarkStart w:id="4" w:name="_GoBack"/>
      <w:bookmarkEnd w:id="4"/>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721074F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4532CA" w:rsidRPr="004532CA">
        <w:rPr>
          <w:rFonts w:ascii="Arial" w:hAnsi="Arial" w:cs="Arial"/>
          <w:bCs/>
          <w:sz w:val="20"/>
          <w:lang w:val="en-GB" w:eastAsia="en-US"/>
        </w:rPr>
        <w:t xml:space="preserve">Huawei, HiSilicon </w:t>
      </w:r>
      <w:r w:rsidR="004532CA">
        <w:rPr>
          <w:rFonts w:ascii="Arial" w:hAnsi="Arial" w:cs="Arial"/>
          <w:bCs/>
          <w:sz w:val="20"/>
          <w:lang w:val="en-GB" w:eastAsia="en-US"/>
        </w:rPr>
        <w:t xml:space="preserve">[to be </w:t>
      </w:r>
      <w:r w:rsidRPr="00E544BB">
        <w:rPr>
          <w:rFonts w:ascii="Arial" w:hAnsi="Arial" w:cs="Arial"/>
          <w:bCs/>
          <w:sz w:val="20"/>
          <w:lang w:val="en-GB" w:eastAsia="en-US"/>
        </w:rPr>
        <w:t>RAN2</w:t>
      </w:r>
      <w:r w:rsidR="004532CA">
        <w:rPr>
          <w:rFonts w:ascii="Arial" w:hAnsi="Arial" w:cs="Arial"/>
          <w:bCs/>
          <w:sz w:val="20"/>
          <w:lang w:val="en-GB" w:eastAsia="en-US"/>
        </w:rPr>
        <w:t>]</w:t>
      </w:r>
    </w:p>
    <w:p w14:paraId="7B206D7C" w14:textId="5E1BB89A"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p>
    <w:p w14:paraId="2615366B" w14:textId="030A9CE5"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8502CE" w:rsidRPr="00E02D7A">
        <w:rPr>
          <w:rFonts w:ascii="Arial" w:hAnsi="Arial" w:cs="Arial"/>
          <w:bCs/>
          <w:sz w:val="20"/>
          <w:lang w:val="en-GB" w:eastAsia="en-US"/>
        </w:rPr>
        <w:t>RAN3, CT1</w:t>
      </w:r>
      <w:r w:rsidR="008502CE">
        <w:rPr>
          <w:rFonts w:ascii="Arial" w:hAnsi="Arial" w:cs="Arial" w:hint="eastAsia"/>
          <w:bCs/>
          <w:sz w:val="20"/>
          <w:lang w:val="en-GB"/>
        </w:rPr>
        <w:t>,</w:t>
      </w:r>
      <w:r w:rsidR="008502CE">
        <w:rPr>
          <w:rFonts w:ascii="Arial" w:hAnsi="Arial" w:cs="Arial"/>
          <w:bCs/>
          <w:sz w:val="20"/>
          <w:lang w:val="en-GB"/>
        </w:rPr>
        <w:t xml:space="preserve"> </w:t>
      </w:r>
      <w:r w:rsidRPr="00E544BB">
        <w:rPr>
          <w:rFonts w:ascii="Arial" w:hAnsi="Arial" w:cs="Arial"/>
          <w:bCs/>
          <w:sz w:val="20"/>
          <w:lang w:val="en-GB" w:eastAsia="en-US"/>
        </w:rPr>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t>Yiru Kuang</w:t>
      </w:r>
    </w:p>
    <w:p w14:paraId="77B6842A"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t>kuangyiru@huawei.com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10"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0E0501F2" w:rsidR="00E544BB" w:rsidRPr="002106A8" w:rsidRDefault="00FD50F6" w:rsidP="002106A8">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the “LP-WUS”</w:t>
      </w:r>
    </w:p>
    <w:p w14:paraId="5C200EAB" w14:textId="163E26C1" w:rsidR="00DD0967" w:rsidRDefault="005C6DA9"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r w:rsidRPr="005C6DA9">
        <w:rPr>
          <w:rFonts w:ascii="Arial" w:hAnsi="Arial" w:cs="Arial"/>
          <w:sz w:val="20"/>
          <w:lang w:eastAsia="en-US"/>
        </w:rPr>
        <w:t xml:space="preserve">LP-WUS is a wake-up signal that can be received by a receiver with low power consumption. </w:t>
      </w:r>
      <w:r w:rsidR="00DD0967">
        <w:rPr>
          <w:rFonts w:ascii="Arial" w:hAnsi="Arial" w:cs="Arial"/>
          <w:sz w:val="20"/>
          <w:lang w:eastAsia="en-US"/>
        </w:rPr>
        <w:t>From RAN2 perspective</w:t>
      </w:r>
      <w:r w:rsidRPr="005C6DA9">
        <w:rPr>
          <w:rFonts w:ascii="Arial" w:hAnsi="Arial" w:cs="Arial"/>
          <w:sz w:val="20"/>
          <w:lang w:eastAsia="en-US"/>
        </w:rPr>
        <w:t xml:space="preserve">, </w:t>
      </w:r>
      <w:r w:rsidR="002078D0" w:rsidRPr="002078D0">
        <w:rPr>
          <w:rFonts w:ascii="Arial" w:hAnsi="Arial" w:cs="Arial"/>
          <w:sz w:val="20"/>
          <w:lang w:eastAsia="en-US"/>
        </w:rPr>
        <w:t xml:space="preserve">it’s not necessary that </w:t>
      </w:r>
      <w:r w:rsidRPr="005C6DA9">
        <w:rPr>
          <w:rFonts w:ascii="Arial" w:hAnsi="Arial" w:cs="Arial"/>
          <w:sz w:val="20"/>
          <w:lang w:eastAsia="en-US"/>
        </w:rPr>
        <w:t xml:space="preserve">LP-WUS is transmitted with high power, there are also other ways to improve </w:t>
      </w:r>
      <w:r w:rsidR="002078D0">
        <w:rPr>
          <w:rFonts w:ascii="Arial" w:hAnsi="Arial" w:cs="Arial"/>
          <w:sz w:val="20"/>
          <w:lang w:eastAsia="en-US"/>
        </w:rPr>
        <w:t xml:space="preserve">the </w:t>
      </w:r>
      <w:r w:rsidRPr="005C6DA9">
        <w:rPr>
          <w:rFonts w:ascii="Arial" w:hAnsi="Arial" w:cs="Arial"/>
          <w:sz w:val="20"/>
          <w:lang w:eastAsia="en-US"/>
        </w:rPr>
        <w:t>coverage performance.</w:t>
      </w:r>
      <w:r w:rsidR="00DD0967">
        <w:rPr>
          <w:rFonts w:ascii="Arial" w:hAnsi="Arial" w:cs="Arial"/>
          <w:sz w:val="20"/>
          <w:lang w:eastAsia="en-US"/>
        </w:rPr>
        <w:t xml:space="preserve"> Thus, </w:t>
      </w:r>
      <w:r w:rsidR="00DD0967" w:rsidRPr="00DD0967">
        <w:rPr>
          <w:rFonts w:ascii="Arial" w:hAnsi="Arial" w:cs="Arial"/>
          <w:sz w:val="20"/>
          <w:lang w:eastAsia="en-US"/>
        </w:rPr>
        <w:t xml:space="preserve">RAN2 </w:t>
      </w:r>
      <w:r w:rsidR="00DD0967" w:rsidRPr="00E544BB">
        <w:rPr>
          <w:rFonts w:ascii="Arial" w:hAnsi="Arial" w:cs="Arial"/>
          <w:sz w:val="20"/>
          <w:lang w:eastAsia="en-US"/>
        </w:rPr>
        <w:t>understands</w:t>
      </w:r>
      <w:r w:rsidR="00DD0967" w:rsidRPr="00DD0967">
        <w:rPr>
          <w:rFonts w:ascii="Arial" w:hAnsi="Arial" w:cs="Arial"/>
          <w:sz w:val="20"/>
          <w:lang w:eastAsia="en-US"/>
        </w:rPr>
        <w:t xml:space="preserve"> that the “LP-WUS” terminology can be used</w:t>
      </w:r>
      <w:r w:rsidR="00DD0967">
        <w:rPr>
          <w:rFonts w:ascii="Arial" w:hAnsi="Arial" w:cs="Arial"/>
          <w:sz w:val="20"/>
          <w:lang w:eastAsia="en-US"/>
        </w:rPr>
        <w:t>.</w:t>
      </w:r>
    </w:p>
    <w:p w14:paraId="7BA650D8" w14:textId="1AFBDB4E" w:rsidR="00E544BB" w:rsidRDefault="00FD50F6" w:rsidP="00DD0967">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p>
    <w:p w14:paraId="331AA069" w14:textId="2BEE86AD" w:rsidR="00DD0967" w:rsidRPr="000826C3" w:rsidRDefault="000826C3" w:rsidP="00DD0967">
      <w:pPr>
        <w:tabs>
          <w:tab w:val="center" w:pos="4153"/>
          <w:tab w:val="right" w:pos="8306"/>
        </w:tabs>
        <w:overflowPunct/>
        <w:autoSpaceDE/>
        <w:autoSpaceDN/>
        <w:adjustRightInd/>
        <w:spacing w:after="120" w:line="240" w:lineRule="auto"/>
        <w:ind w:left="220"/>
        <w:jc w:val="left"/>
        <w:textAlignment w:val="auto"/>
        <w:rPr>
          <w:rFonts w:ascii="Arial" w:hAnsi="Arial" w:cs="Arial"/>
          <w:sz w:val="20"/>
          <w:u w:val="single"/>
        </w:rPr>
      </w:pPr>
      <w:r w:rsidRPr="000826C3">
        <w:rPr>
          <w:rFonts w:ascii="Arial" w:hAnsi="Arial" w:cs="Arial"/>
          <w:i/>
          <w:sz w:val="20"/>
          <w:highlight w:val="yellow"/>
        </w:rPr>
        <w:t>[</w:t>
      </w:r>
      <w:r w:rsidR="00863D02">
        <w:rPr>
          <w:rFonts w:ascii="Arial" w:hAnsi="Arial" w:cs="Arial"/>
          <w:i/>
          <w:sz w:val="20"/>
          <w:highlight w:val="yellow"/>
        </w:rPr>
        <w:t>To be added</w:t>
      </w:r>
      <w:r w:rsidRPr="000826C3">
        <w:rPr>
          <w:rFonts w:ascii="Arial" w:hAnsi="Arial" w:cs="Arial"/>
          <w:i/>
          <w:sz w:val="20"/>
          <w:highlight w:val="yellow"/>
        </w:rPr>
        <w:t>, based on RAN2 progress]</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14FE2A37"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p>
    <w:p w14:paraId="70E6B221" w14:textId="6961699E"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SA2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lastRenderedPageBreak/>
        <w:t>3. Date of Next TSG-RAN WG2 Meeting:</w:t>
      </w:r>
    </w:p>
    <w:p w14:paraId="57643491" w14:textId="1CF0D052"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3D625160"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E544BB" w:rsidRDefault="00E544BB" w:rsidP="006A12E1">
      <w:pPr>
        <w:pStyle w:val="Reference"/>
        <w:numPr>
          <w:ilvl w:val="0"/>
          <w:numId w:val="0"/>
        </w:numPr>
        <w:ind w:left="567" w:hanging="567"/>
        <w:rPr>
          <w:rFonts w:ascii="Times New Roman" w:eastAsia="宋体" w:hAnsi="Times New Roman"/>
          <w:kern w:val="0"/>
          <w:sz w:val="22"/>
          <w:szCs w:val="20"/>
        </w:rPr>
      </w:pPr>
    </w:p>
    <w:sectPr w:rsidR="00E544BB" w:rsidRPr="00E544BB" w:rsidSect="0083240D">
      <w:headerReference w:type="even" r:id="rId11"/>
      <w:footerReference w:type="even" r:id="rId12"/>
      <w:headerReference w:type="first" r:id="rId13"/>
      <w:footerReference w:type="first" r:id="rId14"/>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969B" w14:textId="77777777" w:rsidR="00637DCB" w:rsidRDefault="00637DCB">
      <w:r>
        <w:separator/>
      </w:r>
    </w:p>
  </w:endnote>
  <w:endnote w:type="continuationSeparator" w:id="0">
    <w:p w14:paraId="32859FFD" w14:textId="77777777" w:rsidR="00637DCB" w:rsidRDefault="00637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A126" w14:textId="77777777" w:rsidR="00637DCB" w:rsidRDefault="00637DCB">
      <w:r>
        <w:separator/>
      </w:r>
    </w:p>
  </w:footnote>
  <w:footnote w:type="continuationSeparator" w:id="0">
    <w:p w14:paraId="5269174E" w14:textId="77777777" w:rsidR="00637DCB" w:rsidRDefault="00637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7"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5"/>
  </w:num>
  <w:num w:numId="5">
    <w:abstractNumId w:val="9"/>
  </w:num>
  <w:num w:numId="6">
    <w:abstractNumId w:val="22"/>
  </w:num>
  <w:num w:numId="7">
    <w:abstractNumId w:val="5"/>
  </w:num>
  <w:num w:numId="8">
    <w:abstractNumId w:val="23"/>
  </w:num>
  <w:num w:numId="9">
    <w:abstractNumId w:val="12"/>
  </w:num>
  <w:num w:numId="10">
    <w:abstractNumId w:val="13"/>
  </w:num>
  <w:num w:numId="11">
    <w:abstractNumId w:val="0"/>
  </w:num>
  <w:num w:numId="12">
    <w:abstractNumId w:val="6"/>
  </w:num>
  <w:num w:numId="13">
    <w:abstractNumId w:val="21"/>
  </w:num>
  <w:num w:numId="14">
    <w:abstractNumId w:val="14"/>
  </w:num>
  <w:num w:numId="15">
    <w:abstractNumId w:val="27"/>
  </w:num>
  <w:num w:numId="16">
    <w:abstractNumId w:val="10"/>
  </w:num>
  <w:num w:numId="17">
    <w:abstractNumId w:val="2"/>
  </w:num>
  <w:num w:numId="18">
    <w:abstractNumId w:val="3"/>
  </w:num>
  <w:num w:numId="19">
    <w:abstractNumId w:val="16"/>
  </w:num>
  <w:num w:numId="20">
    <w:abstractNumId w:val="7"/>
  </w:num>
  <w:num w:numId="21">
    <w:abstractNumId w:val="19"/>
  </w:num>
  <w:num w:numId="22">
    <w:abstractNumId w:val="20"/>
  </w:num>
  <w:num w:numId="23">
    <w:abstractNumId w:val="8"/>
  </w:num>
  <w:num w:numId="24">
    <w:abstractNumId w:val="1"/>
  </w:num>
  <w:num w:numId="25">
    <w:abstractNumId w:val="24"/>
  </w:num>
  <w:num w:numId="26">
    <w:abstractNumId w:val="4"/>
  </w:num>
  <w:num w:numId="27">
    <w:abstractNumId w:val="15"/>
  </w:num>
  <w:num w:numId="28">
    <w:abstractNumId w:val="26"/>
  </w:num>
  <w:num w:numId="2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923ED"/>
    <w:rsid w:val="00192845"/>
    <w:rsid w:val="00192A22"/>
    <w:rsid w:val="00192F10"/>
    <w:rsid w:val="001934D9"/>
    <w:rsid w:val="00196100"/>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B25"/>
    <w:rsid w:val="004512FE"/>
    <w:rsid w:val="00451C45"/>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46F"/>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3B3C"/>
    <w:rsid w:val="00D65131"/>
    <w:rsid w:val="00D6556B"/>
    <w:rsid w:val="00D725F6"/>
    <w:rsid w:val="00D72B1C"/>
    <w:rsid w:val="00D750F4"/>
    <w:rsid w:val="00D756E8"/>
    <w:rsid w:val="00D77F27"/>
    <w:rsid w:val="00D8196B"/>
    <w:rsid w:val="00D82AE2"/>
    <w:rsid w:val="00D84BE9"/>
    <w:rsid w:val="00D84F2B"/>
    <w:rsid w:val="00D85D3D"/>
    <w:rsid w:val="00D87114"/>
    <w:rsid w:val="00D904AC"/>
    <w:rsid w:val="00D90965"/>
    <w:rsid w:val="00D90D32"/>
    <w:rsid w:val="00D91251"/>
    <w:rsid w:val="00D92300"/>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4542"/>
    <w:rsid w:val="00F54991"/>
    <w:rsid w:val="00F54A3B"/>
    <w:rsid w:val="00F56479"/>
    <w:rsid w:val="00F5650E"/>
    <w:rsid w:val="00F57E66"/>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5C13D-B46F-4B99-8A7E-E9CF717B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21</TotalTime>
  <Pages>7</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21</cp:revision>
  <dcterms:created xsi:type="dcterms:W3CDTF">2025-01-24T13:04:00Z</dcterms:created>
  <dcterms:modified xsi:type="dcterms:W3CDTF">2025-02-06T06:46:00Z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1738804021</vt:lpwstr>
  </property>
</Properties>
</file>